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4110" w14:textId="b4c4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Вавилон ауылдық округі бойынша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2021 жылғы 28 желтоқсандағы № 14/6-VII шешімі</w:t>
      </w:r>
    </w:p>
    <w:p>
      <w:pPr>
        <w:spacing w:after="0"/>
        <w:ind w:left="0"/>
        <w:jc w:val="both"/>
      </w:pPr>
      <w:bookmarkStart w:name="z2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Шемонаиха аудандық мәслихаты ШЕШТІ:</w:t>
      </w:r>
    </w:p>
    <w:bookmarkEnd w:id="0"/>
    <w:bookmarkStart w:name="z23" w:id="1"/>
    <w:p>
      <w:pPr>
        <w:spacing w:after="0"/>
        <w:ind w:left="0"/>
        <w:jc w:val="both"/>
      </w:pPr>
      <w:r>
        <w:rPr>
          <w:rFonts w:ascii="Times New Roman"/>
          <w:b w:val="false"/>
          <w:i w:val="false"/>
          <w:color w:val="000000"/>
          <w:sz w:val="28"/>
        </w:rPr>
        <w:t xml:space="preserve">
      1. Шемонаиха ауданының Вавилон ауылдық округі бойынша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14/6-VII шешімімен</w:t>
            </w:r>
            <w:r>
              <w:br/>
            </w:r>
            <w:r>
              <w:rPr>
                <w:rFonts w:ascii="Times New Roman"/>
                <w:b w:val="false"/>
                <w:i w:val="false"/>
                <w:color w:val="000000"/>
                <w:sz w:val="20"/>
              </w:rPr>
              <w:t>бекітілді</w:t>
            </w:r>
          </w:p>
        </w:tc>
      </w:tr>
    </w:tbl>
    <w:bookmarkStart w:name="z2" w:id="2"/>
    <w:p>
      <w:pPr>
        <w:spacing w:after="0"/>
        <w:ind w:left="0"/>
        <w:jc w:val="left"/>
      </w:pPr>
      <w:r>
        <w:rPr>
          <w:rFonts w:ascii="Times New Roman"/>
          <w:b/>
          <w:i w:val="false"/>
          <w:color w:val="000000"/>
        </w:rPr>
        <w:t xml:space="preserve"> Шемонаиха ауданының Вавилон ауылдық округі бойынша  2022-2023 жылдарға арналған жайылымдарды басқару  және оларды пайдалану жөніндегі  ЖОСПАР</w:t>
      </w:r>
    </w:p>
    <w:bookmarkEnd w:id="2"/>
    <w:bookmarkStart w:name="z3" w:id="3"/>
    <w:p>
      <w:pPr>
        <w:spacing w:after="0"/>
        <w:ind w:left="0"/>
        <w:jc w:val="left"/>
      </w:pPr>
      <w:r>
        <w:rPr>
          <w:rFonts w:ascii="Times New Roman"/>
          <w:b/>
          <w:i w:val="false"/>
          <w:color w:val="000000"/>
        </w:rPr>
        <w:t xml:space="preserve"> Кіріспе </w:t>
      </w:r>
    </w:p>
    <w:bookmarkEnd w:id="3"/>
    <w:bookmarkStart w:name="z24" w:id="4"/>
    <w:p>
      <w:pPr>
        <w:spacing w:after="0"/>
        <w:ind w:left="0"/>
        <w:jc w:val="both"/>
      </w:pPr>
      <w:r>
        <w:rPr>
          <w:rFonts w:ascii="Times New Roman"/>
          <w:b w:val="false"/>
          <w:i w:val="false"/>
          <w:color w:val="000000"/>
          <w:sz w:val="28"/>
        </w:rPr>
        <w:t>
      Осы Шемонаиха ауданының Вавилон ауылдық округі бойынша 2022-2023 жылдарға арналған жайылымдарды басқару және оларды пайдалану жөніндегі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xml:space="preserve">"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15090 болып тіркелген) сәйкес әзірленді.</w:t>
      </w:r>
    </w:p>
    <w:bookmarkEnd w:id="4"/>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Вавилон ауылдық округі аумағындағы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Вавилон ауылдық округі аумағындағы жайылым жер учаскелерінің меншік иелері мен жер пайдаланушылардың тізімі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Вавилон ауылдық округінің жайылым айналымдарының қолайлы схемалары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Вавилон ауылдық округі жайылымдарының сыртқы және ішкі шекаралары мен аудандары көрсетілген карта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Вавилон ауылдық округіндегі су көздеріне жайылым пайдаланушыларының қол жеткізу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Вавилон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Вавилон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жасалды.</w:t>
      </w:r>
    </w:p>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көрсете отырып,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p>
      <w:pPr>
        <w:spacing w:after="0"/>
        <w:ind w:left="0"/>
        <w:jc w:val="both"/>
      </w:pPr>
      <w:r>
        <w:rPr>
          <w:rFonts w:ascii="Times New Roman"/>
          <w:b w:val="false"/>
          <w:i w:val="false"/>
          <w:color w:val="000000"/>
          <w:sz w:val="28"/>
        </w:rPr>
        <w:t xml:space="preserve">
      Вавилон ауылдық округі Шемонаиха ауданының батыс бөлігінде Уба өзенінің оң жағалауын бойлай орналасқан. Әкімшілік орталығы – Камышинка ауылы Шемонаиха қаласының орталық ауданынан 6,5 км оңтүстік-батысында болып табылады, округте 5 ауылдық елді мекен бар. </w:t>
      </w:r>
    </w:p>
    <w:p>
      <w:pPr>
        <w:spacing w:after="0"/>
        <w:ind w:left="0"/>
        <w:jc w:val="both"/>
      </w:pPr>
      <w:r>
        <w:rPr>
          <w:rFonts w:ascii="Times New Roman"/>
          <w:b w:val="false"/>
          <w:i w:val="false"/>
          <w:color w:val="000000"/>
          <w:sz w:val="28"/>
        </w:rPr>
        <w:t>
      Вавилон ауылдық округінің жалпы ауданы 34643 га құрайды, оның ішінде санаттар бойынша:</w:t>
      </w:r>
    </w:p>
    <w:p>
      <w:pPr>
        <w:spacing w:after="0"/>
        <w:ind w:left="0"/>
        <w:jc w:val="both"/>
      </w:pPr>
      <w:r>
        <w:rPr>
          <w:rFonts w:ascii="Times New Roman"/>
          <w:b w:val="false"/>
          <w:i w:val="false"/>
          <w:color w:val="000000"/>
          <w:sz w:val="28"/>
        </w:rPr>
        <w:t>
      ауыл шаруашылығы мақсатындағы жерлер - 31266 га;</w:t>
      </w:r>
    </w:p>
    <w:p>
      <w:pPr>
        <w:spacing w:after="0"/>
        <w:ind w:left="0"/>
        <w:jc w:val="both"/>
      </w:pPr>
      <w:r>
        <w:rPr>
          <w:rFonts w:ascii="Times New Roman"/>
          <w:b w:val="false"/>
          <w:i w:val="false"/>
          <w:color w:val="000000"/>
          <w:sz w:val="28"/>
        </w:rPr>
        <w:t xml:space="preserve">
      елді мекендердің жерлері - 2336 га; </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277 га;</w:t>
      </w:r>
    </w:p>
    <w:p>
      <w:pPr>
        <w:spacing w:after="0"/>
        <w:ind w:left="0"/>
        <w:jc w:val="both"/>
      </w:pPr>
      <w:r>
        <w:rPr>
          <w:rFonts w:ascii="Times New Roman"/>
          <w:b w:val="false"/>
          <w:i w:val="false"/>
          <w:color w:val="000000"/>
          <w:sz w:val="28"/>
        </w:rPr>
        <w:t>
      су қорының жері – 231 га;</w:t>
      </w:r>
    </w:p>
    <w:p>
      <w:pPr>
        <w:spacing w:after="0"/>
        <w:ind w:left="0"/>
        <w:jc w:val="both"/>
      </w:pPr>
      <w:r>
        <w:rPr>
          <w:rFonts w:ascii="Times New Roman"/>
          <w:b w:val="false"/>
          <w:i w:val="false"/>
          <w:color w:val="000000"/>
          <w:sz w:val="28"/>
        </w:rPr>
        <w:t>
      қор жерлер -533 га.</w:t>
      </w:r>
    </w:p>
    <w:p>
      <w:pPr>
        <w:spacing w:after="0"/>
        <w:ind w:left="0"/>
        <w:jc w:val="both"/>
      </w:pPr>
      <w:r>
        <w:rPr>
          <w:rFonts w:ascii="Times New Roman"/>
          <w:b w:val="false"/>
          <w:i w:val="false"/>
          <w:color w:val="000000"/>
          <w:sz w:val="28"/>
        </w:rPr>
        <w:t>
      Табиғи-климаттық аймақтар: таулы шалғынды - дала, тау бөктеріндегі далалық орташа ылғалды. Климаты ауа температурасының үлкен тәуліктік және жылдық амплитудасымен кенет континенті, жылдық орташа жауын-шашыны 360-390 мм. Қысы қатты, жазы ыстық, ең төмен ауа температурасы -45, ең жоғары +40. Жылдық орташа температурасы +10. Салыстырмалы ылғалдығы-68 %.</w:t>
      </w:r>
    </w:p>
    <w:p>
      <w:pPr>
        <w:spacing w:after="0"/>
        <w:ind w:left="0"/>
        <w:jc w:val="both"/>
      </w:pPr>
      <w:r>
        <w:rPr>
          <w:rFonts w:ascii="Times New Roman"/>
          <w:b w:val="false"/>
          <w:i w:val="false"/>
          <w:color w:val="000000"/>
          <w:sz w:val="28"/>
        </w:rPr>
        <w:t>
      Тұрақты қар жамылғысы қараша айының ортасында орнықтайды, сәуір айының бірінші он күндігінде кетеді. Аязсыз кезеңнің ұзақтығы 130-150 күн.</w:t>
      </w:r>
    </w:p>
    <w:p>
      <w:pPr>
        <w:spacing w:after="0"/>
        <w:ind w:left="0"/>
        <w:jc w:val="both"/>
      </w:pPr>
      <w:r>
        <w:rPr>
          <w:rFonts w:ascii="Times New Roman"/>
          <w:b w:val="false"/>
          <w:i w:val="false"/>
          <w:color w:val="000000"/>
          <w:sz w:val="28"/>
        </w:rPr>
        <w:t>
      Негізгі су артериясы Уба өзені болып табылады, округ аумағында оған бұлақтардың үлкен көлемі құйылады. Негізгі ауылшаруашылық сумен жабдықтау шалағай суларда негізделіп жатыр, ал су көздерінің жеткілікті көлемі жайылым алқаптарының толық сулануын қамтамасыз етеді.</w:t>
      </w:r>
    </w:p>
    <w:p>
      <w:pPr>
        <w:spacing w:after="0"/>
        <w:ind w:left="0"/>
        <w:jc w:val="both"/>
      </w:pPr>
      <w:r>
        <w:rPr>
          <w:rFonts w:ascii="Times New Roman"/>
          <w:b w:val="false"/>
          <w:i w:val="false"/>
          <w:color w:val="000000"/>
          <w:sz w:val="28"/>
        </w:rPr>
        <w:t>
      Аумақтың топырақ жамылғысы тау-орман қышқыл және тау-орман ашық сұр топырақтармен көрсетілген, қара топырақтар (күлгінделген, сілтісізденген, оңтүстікті және кәдімгі), қызғылт топырақ, жайылмалық-шалғындық топырақтармен көрсетілген.</w:t>
      </w:r>
    </w:p>
    <w:p>
      <w:pPr>
        <w:spacing w:after="0"/>
        <w:ind w:left="0"/>
        <w:jc w:val="both"/>
      </w:pPr>
      <w:r>
        <w:rPr>
          <w:rFonts w:ascii="Times New Roman"/>
          <w:b w:val="false"/>
          <w:i w:val="false"/>
          <w:color w:val="000000"/>
          <w:sz w:val="28"/>
        </w:rPr>
        <w:t>
      Өсімдік жамылғысы таулы далалы-жазық түрлі шөпті-дәнді жазық, орташа ылғалды және түрлі шөпті-дәнді далаланған шабындықтары.</w:t>
      </w:r>
    </w:p>
    <w:p>
      <w:pPr>
        <w:spacing w:after="0"/>
        <w:ind w:left="0"/>
        <w:jc w:val="both"/>
      </w:pPr>
      <w:r>
        <w:rPr>
          <w:rFonts w:ascii="Times New Roman"/>
          <w:b w:val="false"/>
          <w:i w:val="false"/>
          <w:color w:val="000000"/>
          <w:sz w:val="28"/>
        </w:rPr>
        <w:t>
      Малды бағу үшін ауыл шаруашылық мақсаттағы жерлерге, елді мекендердің және қордағы жерлерге енетін жайылымдар пайдаланылады..</w:t>
      </w:r>
    </w:p>
    <w:p>
      <w:pPr>
        <w:spacing w:after="0"/>
        <w:ind w:left="0"/>
        <w:jc w:val="both"/>
      </w:pPr>
      <w:r>
        <w:rPr>
          <w:rFonts w:ascii="Times New Roman"/>
          <w:b w:val="false"/>
          <w:i w:val="false"/>
          <w:color w:val="000000"/>
          <w:sz w:val="28"/>
        </w:rPr>
        <w:t>
      Округ аумағындағы шалғайдағы маусымдық жайылымдар жоқ.</w:t>
      </w:r>
    </w:p>
    <w:p>
      <w:pPr>
        <w:spacing w:after="0"/>
        <w:ind w:left="0"/>
        <w:jc w:val="both"/>
      </w:pPr>
      <w:r>
        <w:rPr>
          <w:rFonts w:ascii="Times New Roman"/>
          <w:b w:val="false"/>
          <w:i w:val="false"/>
          <w:color w:val="000000"/>
          <w:sz w:val="28"/>
        </w:rPr>
        <w:t>
      Округте 1 ветеринариялық пункт жұмыс істейді.</w:t>
      </w:r>
    </w:p>
    <w:p>
      <w:pPr>
        <w:spacing w:after="0"/>
        <w:ind w:left="0"/>
        <w:jc w:val="both"/>
      </w:pPr>
      <w:r>
        <w:rPr>
          <w:rFonts w:ascii="Times New Roman"/>
          <w:b w:val="false"/>
          <w:i w:val="false"/>
          <w:color w:val="000000"/>
          <w:sz w:val="28"/>
        </w:rPr>
        <w:t>
      Вавилон ауылдық округі бойынша барлығы: ірі қара мал 8505 бас, оның ішінде аналық мал 3133 бас, ұсақ қара мал 875 бас, жылқы 662 бас бар ( №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малбасы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Вавилон ауылдық округі бойынша,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p>
      <w:pPr>
        <w:spacing w:after="0"/>
        <w:ind w:left="0"/>
        <w:jc w:val="both"/>
      </w:pPr>
      <w:r>
        <w:rPr>
          <w:rFonts w:ascii="Times New Roman"/>
          <w:b w:val="false"/>
          <w:i w:val="false"/>
          <w:color w:val="000000"/>
          <w:sz w:val="28"/>
        </w:rPr>
        <w:t>
      Округтер бойынша жайылымдарға қажеттілікті есептеу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бұйрығымен белгіленген жүктеме нормаларына сәйкес жүргізілді, округ орналасқан табиғи аймақты және жайылым түрін алғанда, қолда бар мал басына сәйкес ІҚМ жүктеме нормасы кезінде -2,5 га /бас, ҰМ-0,5 га/бас, жылқы -3га / бас.</w:t>
      </w:r>
    </w:p>
    <w:p>
      <w:pPr>
        <w:spacing w:after="0"/>
        <w:ind w:left="0"/>
        <w:jc w:val="both"/>
      </w:pP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Вавилон ауылдық округі жергілікті халықтың мұқтаждығы үшін ауыл шаруашылығы малдарының аналық (сауын) мал басын ұстау бойынша 1531 га елді мекеннің қолда бар жайылым алқаптары кезінде 987,5 га құрайды (№2 кесте), жайылым жетіспеушілігі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Сауынсиырлардыңбар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Жайылымғақажеттілікнормасы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Елді мекен жерлерінің құрылымында ауыл шаруашылық алқаптар 2336 га, оның ішінде халық қажеттілігіне 1531 га алады.</w:t>
      </w:r>
    </w:p>
    <w:p>
      <w:pPr>
        <w:spacing w:after="0"/>
        <w:ind w:left="0"/>
        <w:jc w:val="both"/>
      </w:pPr>
      <w:r>
        <w:rPr>
          <w:rFonts w:ascii="Times New Roman"/>
          <w:b w:val="false"/>
          <w:i w:val="false"/>
          <w:color w:val="000000"/>
          <w:sz w:val="28"/>
        </w:rPr>
        <w:t>
      Вавилон ауылдық округіндегі жергілікті халықтың мал басы келесіні құрайды: ірі қара мал 1018 бас, ұсақ қара мал -875 бас, жылқы 111 бас.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мақсатындағы жерлердің құрамы 7970 га жайылым бар, ауыл шаруашылығы мақсатындағы барлық жерлер жеке тұлғалар мен мемлекеттік емес заңды тұлғалардың пайдаланылуында және меншігінде.</w:t>
      </w:r>
    </w:p>
    <w:p>
      <w:pPr>
        <w:spacing w:after="0"/>
        <w:ind w:left="0"/>
        <w:jc w:val="both"/>
      </w:pPr>
      <w:r>
        <w:rPr>
          <w:rFonts w:ascii="Times New Roman"/>
          <w:b w:val="false"/>
          <w:i w:val="false"/>
          <w:color w:val="000000"/>
          <w:sz w:val="28"/>
        </w:rPr>
        <w:t>
      Округтің ауыл шаруашылығы құрылымдарындағы мал басы –ЖШС, шаруа және фермерлік қожалықтарында келісіні құрайды: ірі қара мал 7487 бас, жылқы 551 бас. (№ 4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бекітілген жерлер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қажеттілігіне арналған жайылым алқаптар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Халықтағы</w:t>
            </w:r>
          </w:p>
          <w:p>
            <w:pPr>
              <w:spacing w:after="20"/>
              <w:ind w:left="20"/>
              <w:jc w:val="both"/>
            </w:pPr>
            <w:r>
              <w:rPr>
                <w:rFonts w:ascii="Times New Roman"/>
                <w:b w:val="false"/>
                <w:i w:val="false"/>
                <w:color w:val="000000"/>
                <w:sz w:val="20"/>
              </w:rPr>
              <w:t>
ауыл шаруашылығы жануарлардың түрлері бойыншамал басының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басының орташа жүктемесі,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жануарлардың нормативіне сәйкес жайылым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 жануарларға</w:t>
            </w:r>
          </w:p>
          <w:p>
            <w:pPr>
              <w:spacing w:after="20"/>
              <w:ind w:left="20"/>
              <w:jc w:val="both"/>
            </w:pPr>
            <w:r>
              <w:rPr>
                <w:rFonts w:ascii="Times New Roman"/>
                <w:b w:val="false"/>
                <w:i w:val="false"/>
                <w:color w:val="000000"/>
                <w:sz w:val="20"/>
              </w:rPr>
              <w:t>
жайылымдардың қосымша қажеттілігі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бос учаскелері есебінен қажеттілікті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Қорада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Вавилон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қосымша талап етілмейді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ІҚМ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Халықтағы бағылатын мал басына жайылым қажеттілігін есептеу кезінде округ бойынша ауыл шаруашылық құрылымдарында қосымша жайылым талап етілмейді, жетіспеушілік жоқ.</w:t>
      </w:r>
    </w:p>
    <w:p>
      <w:pPr>
        <w:spacing w:after="0"/>
        <w:ind w:left="0"/>
        <w:jc w:val="both"/>
      </w:pPr>
      <w:r>
        <w:rPr>
          <w:rFonts w:ascii="Times New Roman"/>
          <w:b w:val="false"/>
          <w:i w:val="false"/>
          <w:color w:val="000000"/>
          <w:sz w:val="28"/>
        </w:rPr>
        <w:t>
      Ауыл шаруашылығы алқаптарын пайдалану кезінде астықтың жем-шөптік қасиетін және табиғи және егілген жайылымдардың астық алымын төмендетуге жол бермеу үшін, жайылым айланымын сақтау қажет, ол жем-шөп базасының жағдайын жақсартады.</w:t>
      </w:r>
    </w:p>
    <w:p>
      <w:pPr>
        <w:spacing w:after="0"/>
        <w:ind w:left="0"/>
        <w:jc w:val="both"/>
      </w:pPr>
      <w:r>
        <w:rPr>
          <w:rFonts w:ascii="Times New Roman"/>
          <w:b w:val="false"/>
          <w:i w:val="false"/>
          <w:color w:val="000000"/>
          <w:sz w:val="28"/>
        </w:rPr>
        <w:t>
      Белгілі тәртіппен (маусым ішінде, бір жылдан кейін немесе бірнеше жылдардан кейін) жайылым айналмаларды пайдалану мерзімдері мен тәсілдері өзгеретін, жайылымдарды пайдалану мен күтудің жүйесі жайылым айналымы деп аталады. Ол үшін мерзім бойынша мал жаю ауысымы мен шабындықты кезекпен ауыстырып отырады, жайылымға демалуға мүмкіндік береді.</w:t>
      </w:r>
    </w:p>
    <w:p>
      <w:pPr>
        <w:spacing w:after="0"/>
        <w:ind w:left="0"/>
        <w:jc w:val="both"/>
      </w:pPr>
      <w:r>
        <w:rPr>
          <w:rFonts w:ascii="Times New Roman"/>
          <w:b w:val="false"/>
          <w:i w:val="false"/>
          <w:color w:val="000000"/>
          <w:sz w:val="28"/>
        </w:rPr>
        <w:t>
      Табиғи-климаттық жағдайлар мен жайылымдардың нығыздылығына қарай (әсіресе тұрғындармен пайдаланылатын жайылымдарға белсенді қатысты) жыл маусымының ағымында айдаулардың дәйекті түрде ауысуымен үш айдаулық сызбасын көздейтін, ауысымдық-маусымдық жайылым айналмасы пайдаланылады. Жайылым айналманың осындай сызбасында әр учаскені айдауларға бөлу керек: маусымның басы, ортасы және соңы үшін.</w:t>
      </w:r>
    </w:p>
    <w:p>
      <w:pPr>
        <w:spacing w:after="0"/>
        <w:ind w:left="0"/>
        <w:jc w:val="both"/>
      </w:pPr>
      <w:r>
        <w:rPr>
          <w:rFonts w:ascii="Times New Roman"/>
          <w:b w:val="false"/>
          <w:i w:val="false"/>
          <w:color w:val="000000"/>
          <w:sz w:val="28"/>
        </w:rPr>
        <w:t xml:space="preserve">
      Жайылым айналымының қолайлы кестесін есепке ала отырып, жайылым айналымды мал бағуға арналған жайылымдарды ұйымдастыру кезінде пайдалану қажет, осы жоспардың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Әзірленген Шемонаиха ауданының Вавилон ауылдық округі бойынша 2022-2023 жылдарға арналған жайылымдарды басқару және оларды пайдалану жөніндегі жоспар жайылымдарды ұтымды пайдалануға, олардың жағдайын, деградация үдерісін болдырмауға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Вавилон </w:t>
            </w:r>
            <w:r>
              <w:br/>
            </w:r>
            <w:r>
              <w:rPr>
                <w:rFonts w:ascii="Times New Roman"/>
                <w:b w:val="false"/>
                <w:i w:val="false"/>
                <w:color w:val="000000"/>
                <w:sz w:val="20"/>
              </w:rPr>
              <w:t>ауылдық округі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9" w:id="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Вавилон ауылдық округі аумағындағы жайылымдардың орналасу схемасы (картасы)</w:t>
      </w:r>
    </w:p>
    <w:bookmarkEnd w:id="5"/>
    <w:p>
      <w:pPr>
        <w:spacing w:after="0"/>
        <w:ind w:left="0"/>
        <w:jc w:val="left"/>
      </w:pPr>
      <w:r>
        <w:br/>
      </w:r>
    </w:p>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Вавилон </w:t>
            </w:r>
            <w:r>
              <w:br/>
            </w:r>
            <w:r>
              <w:rPr>
                <w:rFonts w:ascii="Times New Roman"/>
                <w:b w:val="false"/>
                <w:i w:val="false"/>
                <w:color w:val="000000"/>
                <w:sz w:val="20"/>
              </w:rPr>
              <w:t>ауылдық округі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11" w:id="6"/>
    <w:p>
      <w:pPr>
        <w:spacing w:after="0"/>
        <w:ind w:left="0"/>
        <w:jc w:val="left"/>
      </w:pPr>
      <w:r>
        <w:rPr>
          <w:rFonts w:ascii="Times New Roman"/>
          <w:b/>
          <w:i w:val="false"/>
          <w:color w:val="000000"/>
        </w:rPr>
        <w:t xml:space="preserve"> Вавилон ауылдық округі аумағындағы жайылым жер учаскелерінің  меншік иелері мен жер пайдаланушылардың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қолда бар малдар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Иосифович Акулов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Газыбек Кабдуалиевич Кажаканов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Николаевич Семенов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Магпур Маутканович Умурзаков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Давыдович Шеслер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"Камышинское-2"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"Сугатовское"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"Тумар" АШК С.Т.Забитов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Вавилон </w:t>
            </w:r>
            <w:r>
              <w:br/>
            </w:r>
            <w:r>
              <w:rPr>
                <w:rFonts w:ascii="Times New Roman"/>
                <w:b w:val="false"/>
                <w:i w:val="false"/>
                <w:color w:val="000000"/>
                <w:sz w:val="20"/>
              </w:rPr>
              <w:t>ауылдық округі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13" w:id="7"/>
    <w:p>
      <w:pPr>
        <w:spacing w:after="0"/>
        <w:ind w:left="0"/>
        <w:jc w:val="left"/>
      </w:pPr>
      <w:r>
        <w:rPr>
          <w:rFonts w:ascii="Times New Roman"/>
          <w:b/>
          <w:i w:val="false"/>
          <w:color w:val="000000"/>
        </w:rPr>
        <w:t xml:space="preserve"> Вавилон ауылдық округінің  жайылым айналымдарының қолайлы схемалары</w:t>
      </w:r>
    </w:p>
    <w:bookmarkEnd w:id="7"/>
    <w:p>
      <w:pPr>
        <w:spacing w:after="0"/>
        <w:ind w:left="0"/>
        <w:jc w:val="left"/>
      </w:pPr>
      <w:r>
        <w:br/>
      </w:r>
    </w:p>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Вавилон </w:t>
            </w:r>
            <w:r>
              <w:br/>
            </w:r>
            <w:r>
              <w:rPr>
                <w:rFonts w:ascii="Times New Roman"/>
                <w:b w:val="false"/>
                <w:i w:val="false"/>
                <w:color w:val="000000"/>
                <w:sz w:val="20"/>
              </w:rPr>
              <w:t>ауылдық округі</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арналған 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15" w:id="8"/>
    <w:p>
      <w:pPr>
        <w:spacing w:after="0"/>
        <w:ind w:left="0"/>
        <w:jc w:val="left"/>
      </w:pPr>
      <w:r>
        <w:rPr>
          <w:rFonts w:ascii="Times New Roman"/>
          <w:b/>
          <w:i w:val="false"/>
          <w:color w:val="000000"/>
        </w:rPr>
        <w:t xml:space="preserve"> Вавилон ауылдық округі жайылымдарының  сыртқы және ішкі шекаралары мен аудандары көрсетілген картасы</w:t>
      </w:r>
    </w:p>
    <w:bookmarkEnd w:id="8"/>
    <w:p>
      <w:pPr>
        <w:spacing w:after="0"/>
        <w:ind w:left="0"/>
        <w:jc w:val="left"/>
      </w:pPr>
      <w:r>
        <w:br/>
      </w:r>
    </w:p>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Вавилон </w:t>
            </w:r>
            <w:r>
              <w:br/>
            </w:r>
            <w:r>
              <w:rPr>
                <w:rFonts w:ascii="Times New Roman"/>
                <w:b w:val="false"/>
                <w:i w:val="false"/>
                <w:color w:val="000000"/>
                <w:sz w:val="20"/>
              </w:rPr>
              <w:t xml:space="preserve">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17" w:id="9"/>
    <w:p>
      <w:pPr>
        <w:spacing w:after="0"/>
        <w:ind w:left="0"/>
        <w:jc w:val="left"/>
      </w:pPr>
      <w:r>
        <w:rPr>
          <w:rFonts w:ascii="Times New Roman"/>
          <w:b/>
          <w:i w:val="false"/>
          <w:color w:val="000000"/>
        </w:rPr>
        <w:t xml:space="preserve"> Вавилон ауылдық округіндегі су көздеріне жайылым пайдаланушыларының  қол жеткізу схемасы</w:t>
      </w:r>
    </w:p>
    <w:bookmarkEnd w:id="9"/>
    <w:p>
      <w:pPr>
        <w:spacing w:after="0"/>
        <w:ind w:left="0"/>
        <w:jc w:val="left"/>
      </w:pPr>
      <w:r>
        <w:br/>
      </w:r>
    </w:p>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Вавилон </w:t>
            </w:r>
            <w:r>
              <w:br/>
            </w:r>
            <w:r>
              <w:rPr>
                <w:rFonts w:ascii="Times New Roman"/>
                <w:b w:val="false"/>
                <w:i w:val="false"/>
                <w:color w:val="000000"/>
                <w:sz w:val="20"/>
              </w:rPr>
              <w:t xml:space="preserve">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19" w:id="10"/>
    <w:p>
      <w:pPr>
        <w:spacing w:after="0"/>
        <w:ind w:left="0"/>
        <w:jc w:val="left"/>
      </w:pPr>
      <w:r>
        <w:rPr>
          <w:rFonts w:ascii="Times New Roman"/>
          <w:b/>
          <w:i w:val="false"/>
          <w:color w:val="000000"/>
        </w:rPr>
        <w:t xml:space="preserve"> Вавилон ауылдық округіндегі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0"/>
    <w:p>
      <w:pPr>
        <w:spacing w:after="0"/>
        <w:ind w:left="0"/>
        <w:jc w:val="left"/>
      </w:pPr>
      <w:r>
        <w:br/>
      </w:r>
    </w:p>
    <w:p>
      <w:pPr>
        <w:spacing w:after="0"/>
        <w:ind w:left="0"/>
        <w:jc w:val="both"/>
      </w:pPr>
      <w:r>
        <w:drawing>
          <wp:inline distT="0" distB="0" distL="0" distR="0">
            <wp:extent cx="7810500" cy="880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80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ауданының Вавилон </w:t>
            </w:r>
            <w:r>
              <w:br/>
            </w:r>
            <w:r>
              <w:rPr>
                <w:rFonts w:ascii="Times New Roman"/>
                <w:b w:val="false"/>
                <w:i w:val="false"/>
                <w:color w:val="000000"/>
                <w:sz w:val="20"/>
              </w:rPr>
              <w:t xml:space="preserve">ауылдық округі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21" w:id="11"/>
    <w:p>
      <w:pPr>
        <w:spacing w:after="0"/>
        <w:ind w:left="0"/>
        <w:jc w:val="left"/>
      </w:pPr>
      <w:r>
        <w:rPr>
          <w:rFonts w:ascii="Times New Roman"/>
          <w:b/>
          <w:i w:val="false"/>
          <w:color w:val="000000"/>
        </w:rPr>
        <w:t xml:space="preserve"> Вавилон ауылдық округінің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 тамыздың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1 он күндігі-</w:t>
            </w:r>
          </w:p>
          <w:p>
            <w:pPr>
              <w:spacing w:after="20"/>
              <w:ind w:left="20"/>
              <w:jc w:val="both"/>
            </w:pPr>
            <w:r>
              <w:rPr>
                <w:rFonts w:ascii="Times New Roman"/>
                <w:b w:val="false"/>
                <w:i w:val="false"/>
                <w:color w:val="000000"/>
                <w:sz w:val="20"/>
              </w:rPr>
              <w:t>
қазанның 3 он күнді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1 он күндігі-</w:t>
            </w:r>
          </w:p>
          <w:p>
            <w:pPr>
              <w:spacing w:after="20"/>
              <w:ind w:left="20"/>
              <w:jc w:val="both"/>
            </w:pPr>
            <w:r>
              <w:rPr>
                <w:rFonts w:ascii="Times New Roman"/>
                <w:b w:val="false"/>
                <w:i w:val="false"/>
                <w:color w:val="000000"/>
                <w:sz w:val="20"/>
              </w:rPr>
              <w:t>
маусымның 3 он 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шілденің 1 он күндігі-</w:t>
            </w:r>
          </w:p>
          <w:p>
            <w:pPr>
              <w:spacing w:after="20"/>
              <w:ind w:left="20"/>
              <w:jc w:val="both"/>
            </w:pPr>
            <w:r>
              <w:rPr>
                <w:rFonts w:ascii="Times New Roman"/>
                <w:b w:val="false"/>
                <w:i w:val="false"/>
                <w:color w:val="000000"/>
                <w:sz w:val="20"/>
              </w:rPr>
              <w:t>
тамыздың 3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