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f9e98b" w14:textId="ff9e98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Тұғыл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13/35-VII шешімі</w:t>
      </w:r>
    </w:p>
    <w:p>
      <w:pPr>
        <w:spacing w:after="0"/>
        <w:ind w:left="0"/>
        <w:jc w:val="both"/>
      </w:pPr>
      <w:bookmarkStart w:name="z20"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1" w:id="1"/>
    <w:p>
      <w:pPr>
        <w:spacing w:after="0"/>
        <w:ind w:left="0"/>
        <w:jc w:val="both"/>
      </w:pPr>
      <w:r>
        <w:rPr>
          <w:rFonts w:ascii="Times New Roman"/>
          <w:b w:val="false"/>
          <w:i w:val="false"/>
          <w:color w:val="000000"/>
          <w:sz w:val="28"/>
        </w:rPr>
        <w:t xml:space="preserve">
      1. Тұғыл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13/35-VII шешіміне</w:t>
            </w:r>
            <w:r>
              <w:br/>
            </w:r>
            <w:r>
              <w:rPr>
                <w:rFonts w:ascii="Times New Roman"/>
                <w:b w:val="false"/>
                <w:i w:val="false"/>
                <w:color w:val="000000"/>
                <w:sz w:val="20"/>
              </w:rPr>
              <w:t>қосымша</w:t>
            </w:r>
          </w:p>
        </w:tc>
      </w:tr>
    </w:tbl>
    <w:bookmarkStart w:name="z2" w:id="2"/>
    <w:p>
      <w:pPr>
        <w:spacing w:after="0"/>
        <w:ind w:left="0"/>
        <w:jc w:val="left"/>
      </w:pPr>
      <w:r>
        <w:rPr>
          <w:rFonts w:ascii="Times New Roman"/>
          <w:b/>
          <w:i w:val="false"/>
          <w:color w:val="000000"/>
        </w:rPr>
        <w:t xml:space="preserve"> Тұғыл ауылдық округі бойынша 2022-2023 жылдарға арналған жайылымдарды басқару және оларды пайдалану жөніндегі жоспар</w:t>
      </w:r>
    </w:p>
    <w:bookmarkEnd w:id="2"/>
    <w:bookmarkStart w:name="z22" w:id="3"/>
    <w:p>
      <w:pPr>
        <w:spacing w:after="0"/>
        <w:ind w:left="0"/>
        <w:jc w:val="both"/>
      </w:pPr>
      <w:r>
        <w:rPr>
          <w:rFonts w:ascii="Times New Roman"/>
          <w:b w:val="false"/>
          <w:i w:val="false"/>
          <w:color w:val="000000"/>
          <w:sz w:val="28"/>
        </w:rPr>
        <w:t>
      Осы, Тұғыл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 xml:space="preserve">2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 xml:space="preserve">4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Тұғыл ауылы жалпы көлемі 73697 га, оның ішінде жайылымдық жерлер- 66387 га, егістік жерлер – 2664 га, шабындық жерлер – 100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69151 га;</w:t>
      </w:r>
    </w:p>
    <w:p>
      <w:pPr>
        <w:spacing w:after="0"/>
        <w:ind w:left="0"/>
        <w:jc w:val="both"/>
      </w:pPr>
      <w:r>
        <w:rPr>
          <w:rFonts w:ascii="Times New Roman"/>
          <w:b w:val="false"/>
          <w:i w:val="false"/>
          <w:color w:val="000000"/>
          <w:sz w:val="28"/>
        </w:rPr>
        <w:t>
      Елді мекен жерлері – 4546 га;</w:t>
      </w:r>
    </w:p>
    <w:p>
      <w:pPr>
        <w:spacing w:after="0"/>
        <w:ind w:left="0"/>
        <w:jc w:val="both"/>
      </w:pPr>
      <w:r>
        <w:rPr>
          <w:rFonts w:ascii="Times New Roman"/>
          <w:b w:val="false"/>
          <w:i w:val="false"/>
          <w:color w:val="000000"/>
          <w:sz w:val="28"/>
        </w:rPr>
        <w:t>
      Округ аумағында 17- шаруа қожалық,1 мал дәрігерлік пункті, 1 мал өлекселерін тастайтын орын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Тұғыл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3"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Тұғыл кенттік әкімшілік-аумақтық бірлігі Тарбағатай ауданының шығыс бөлігінде орналасқан, оның ауданы 152,0 мың га, бұл аудан алаңының 6,4 % құрайды.</w:t>
      </w:r>
    </w:p>
    <w:p>
      <w:pPr>
        <w:spacing w:after="0"/>
        <w:ind w:left="0"/>
        <w:jc w:val="both"/>
      </w:pPr>
      <w:r>
        <w:rPr>
          <w:rFonts w:ascii="Times New Roman"/>
          <w:b w:val="false"/>
          <w:i w:val="false"/>
          <w:color w:val="000000"/>
          <w:sz w:val="28"/>
        </w:rPr>
        <w:t>
      Солтүстікте Тұғыл кенттік әкімшілік-аумақтық бірлігі су қорының Бухтарма су қоймасымен шектеседі, шығыста Зайсан ауданның жерлерімен шектеседі, оңтүстік пен батыста Қабанбай ауылдық округінің жерлерімен шектеседі.</w:t>
      </w:r>
    </w:p>
    <w:p>
      <w:pPr>
        <w:spacing w:after="0"/>
        <w:ind w:left="0"/>
        <w:jc w:val="both"/>
      </w:pPr>
      <w:r>
        <w:rPr>
          <w:rFonts w:ascii="Times New Roman"/>
          <w:b w:val="false"/>
          <w:i w:val="false"/>
          <w:color w:val="000000"/>
          <w:sz w:val="28"/>
        </w:rPr>
        <w:t xml:space="preserve">
      Кенттік әкімшілік-аумақтық бірліктің орталығы – Тұғыл кенті болып табылады, аудан орталығы Ақсуат ауылынан 240 км жерде орналасқан. </w:t>
      </w:r>
    </w:p>
    <w:p>
      <w:pPr>
        <w:spacing w:after="0"/>
        <w:ind w:left="0"/>
        <w:jc w:val="both"/>
      </w:pPr>
      <w:r>
        <w:rPr>
          <w:rFonts w:ascii="Times New Roman"/>
          <w:b w:val="false"/>
          <w:i w:val="false"/>
          <w:color w:val="000000"/>
          <w:sz w:val="28"/>
        </w:rPr>
        <w:t>
      Аудан орталығымен көлік байланысы жалпымемлекеттік маңызы бар Ақсуат – пикет Бұғаз – Тұғыл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Әкімшілік-аумақтық бөліну бойынша Тұғыл ауылдық әкімшілік-аумақтық бірлігінің аумағында 2 ауылдық елді-мекендер бар: - Тұғыл кенті, Байтоғас ауылы.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2317 бас ірі қара мал, 76 бас жылқы және 3143 бас қой мен ешкі бар.</w:t>
      </w:r>
    </w:p>
    <w:bookmarkStart w:name="z4" w:id="5"/>
    <w:p>
      <w:pPr>
        <w:spacing w:after="0"/>
        <w:ind w:left="0"/>
        <w:jc w:val="left"/>
      </w:pPr>
      <w:r>
        <w:rPr>
          <w:rFonts w:ascii="Times New Roman"/>
          <w:b/>
          <w:i w:val="false"/>
          <w:color w:val="000000"/>
        </w:rPr>
        <w:t xml:space="preserve"> 2. ӨСІМДІКТЕР</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Start w:name="z23" w:id="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6"/>
    <w:bookmarkStart w:name="z24" w:id="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7"/>
    <w:bookmarkStart w:name="z5" w:id="8"/>
    <w:p>
      <w:pPr>
        <w:spacing w:after="0"/>
        <w:ind w:left="0"/>
        <w:jc w:val="left"/>
      </w:pPr>
      <w:r>
        <w:rPr>
          <w:rFonts w:ascii="Times New Roman"/>
          <w:b/>
          <w:i w:val="false"/>
          <w:color w:val="000000"/>
        </w:rPr>
        <w:t xml:space="preserve"> 3. ЖАЙЫЛЫМ АУМАҒЫН ҰЙЫМДАСТЫРУ</w:t>
      </w:r>
    </w:p>
    <w:bookmarkEnd w:id="8"/>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left"/>
      </w:pPr>
      <w:r>
        <w:rPr>
          <w:rFonts w:ascii="Times New Roman"/>
          <w:b/>
          <w:i w:val="false"/>
          <w:color w:val="000000"/>
        </w:rPr>
        <w:t xml:space="preserve">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3-кесте</w:t>
      </w:r>
    </w:p>
    <w:p>
      <w:pPr>
        <w:spacing w:after="0"/>
        <w:ind w:left="0"/>
        <w:jc w:val="left"/>
      </w:pPr>
      <w:r>
        <w:rPr>
          <w:rFonts w:ascii="Times New Roman"/>
          <w:b/>
          <w:i w:val="false"/>
          <w:color w:val="000000"/>
        </w:rPr>
        <w:t xml:space="preserve">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76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3143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Тұғыл кенттік әкімшілік-аумақтық бірлік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2317</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92680</w:t>
            </w:r>
          </w:p>
          <w:p>
            <w:pPr>
              <w:spacing w:after="20"/>
              <w:ind w:left="20"/>
              <w:jc w:val="both"/>
            </w:pPr>
            <w:r>
              <w:rPr>
                <w:rFonts w:ascii="Times New Roman"/>
                <w:b w:val="false"/>
                <w:i w:val="false"/>
                <w:color w:val="000000"/>
                <w:sz w:val="20"/>
              </w:rPr>
              <w:t>
31430</w:t>
            </w:r>
          </w:p>
          <w:p>
            <w:pPr>
              <w:spacing w:after="20"/>
              <w:ind w:left="20"/>
              <w:jc w:val="both"/>
            </w:pPr>
            <w:r>
              <w:rPr>
                <w:rFonts w:ascii="Times New Roman"/>
                <w:b w:val="false"/>
                <w:i w:val="false"/>
                <w:color w:val="000000"/>
                <w:sz w:val="20"/>
              </w:rPr>
              <w:t>
3420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left"/>
      </w:pPr>
      <w:r>
        <w:rPr>
          <w:rFonts w:ascii="Times New Roman"/>
          <w:b/>
          <w:i w:val="false"/>
          <w:color w:val="000000"/>
        </w:rPr>
        <w:t xml:space="preserve">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Тұғыл кенттік әкімшілік-аумақтық бірлік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2317</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12753</w:t>
            </w:r>
          </w:p>
          <w:p>
            <w:pPr>
              <w:spacing w:after="20"/>
              <w:ind w:left="20"/>
              <w:jc w:val="both"/>
            </w:pPr>
            <w:r>
              <w:rPr>
                <w:rFonts w:ascii="Times New Roman"/>
                <w:b w:val="false"/>
                <w:i w:val="false"/>
                <w:color w:val="000000"/>
                <w:sz w:val="20"/>
              </w:rPr>
              <w:t>
9268</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342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- 12753</w:t>
            </w:r>
          </w:p>
        </w:tc>
      </w:tr>
    </w:tbl>
    <w:bookmarkStart w:name="z10" w:id="9"/>
    <w:p>
      <w:pPr>
        <w:spacing w:after="0"/>
        <w:ind w:left="0"/>
        <w:jc w:val="left"/>
      </w:pPr>
      <w:r>
        <w:rPr>
          <w:rFonts w:ascii="Times New Roman"/>
          <w:b/>
          <w:i w:val="false"/>
          <w:color w:val="000000"/>
        </w:rPr>
        <w:t xml:space="preserve"> 6. ТАБИҒАТТЫ ҚОРҒАУ ІС-ШАРАЛАРЫ</w:t>
      </w:r>
    </w:p>
    <w:bookmarkEnd w:id="9"/>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11" w:id="10"/>
    <w:p>
      <w:pPr>
        <w:spacing w:after="0"/>
        <w:ind w:left="0"/>
        <w:jc w:val="left"/>
      </w:pPr>
      <w:r>
        <w:rPr>
          <w:rFonts w:ascii="Times New Roman"/>
          <w:b/>
          <w:i w:val="false"/>
          <w:color w:val="000000"/>
        </w:rPr>
        <w:t xml:space="preserve"> 7. ЖЕРДІ ПАЙДАЛАНУДЫҢ ЕРЕКШЕ РЕЖИМІ БАР АУМАҚ</w:t>
      </w:r>
    </w:p>
    <w:bookmarkEnd w:id="10"/>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Тұғыл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Тұғыл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Байтоғас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Тұғыл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