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f1c3" w14:textId="2caf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Бірлікшіл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9/123-VII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Бірлікшіл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9/123-VII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Бірлікшіл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Бірлікшіл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Бірлікшіл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Бірлікшіл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5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51 149,5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9 937,0</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8 796,0</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8 796,0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Бірлікшіл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Бірлікшіл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Бірлікшіл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Бірлікшіл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Бірлікшіл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Бірлікшіл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Бірлікшіл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Бірлікшіл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