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58e4" w14:textId="b085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Шығыс Қазақстан облысы Аягөз ауданы әкімдігінің 2021 жылғы 26 қарашадағы № 896 қаулысы</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45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p>
      <w:pPr>
        <w:spacing w:after="0"/>
        <w:ind w:left="0"/>
        <w:jc w:val="both"/>
      </w:pPr>
      <w:r>
        <w:rPr>
          <w:rFonts w:ascii="Times New Roman"/>
          <w:b w:val="false"/>
          <w:i w:val="false"/>
          <w:color w:val="000000"/>
          <w:sz w:val="28"/>
        </w:rPr>
        <w:t>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қосымшасына сәйкес бекітілсін.</w:t>
      </w:r>
    </w:p>
    <w:p>
      <w:pPr>
        <w:spacing w:after="0"/>
        <w:ind w:left="0"/>
        <w:jc w:val="both"/>
      </w:pPr>
      <w:r>
        <w:rPr>
          <w:rFonts w:ascii="Times New Roman"/>
          <w:b w:val="false"/>
          <w:i w:val="false"/>
          <w:color w:val="000000"/>
          <w:sz w:val="28"/>
        </w:rPr>
        <w:t>
      2. "Аягөз ауданының экономика және қаржы бөлімі" мемлекеттік мекемесі (Маратова Р.) осы қаулыдан туындайтын қажетті шараларды қабылдасын.</w:t>
      </w:r>
    </w:p>
    <w:p>
      <w:pPr>
        <w:spacing w:after="0"/>
        <w:ind w:left="0"/>
        <w:jc w:val="both"/>
      </w:pPr>
      <w:r>
        <w:rPr>
          <w:rFonts w:ascii="Times New Roman"/>
          <w:b w:val="false"/>
          <w:i w:val="false"/>
          <w:color w:val="000000"/>
          <w:sz w:val="28"/>
        </w:rPr>
        <w:t>
      3. Осы қаулының орындалуын бақылау аудан әкімінің орынбасары А.Ахметжановаға жүктелсін.</w:t>
      </w:r>
    </w:p>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2021 жылғы 26 қарашадағы </w:t>
            </w:r>
            <w:r>
              <w:br/>
            </w:r>
            <w:r>
              <w:rPr>
                <w:rFonts w:ascii="Times New Roman"/>
                <w:b w:val="false"/>
                <w:i w:val="false"/>
                <w:color w:val="000000"/>
                <w:sz w:val="20"/>
              </w:rPr>
              <w:t xml:space="preserve">№ 896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 1-тарау. Жалпы ережелер</w:t>
      </w:r>
    </w:p>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әлеуметтік-экономикалық даму болжамына және бюджеттік параметрлерге сәйкес (жалақыны қоспағанда) жоспарланған кезеңдегі тұтыну бағалары индексіне ағымдағы шығындардың ұлғайғанын ескере отырып, ағымдағы шығындардың жиынтық көлемі;</w:t>
      </w:r>
    </w:p>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і-аудандық маңызы бар қала халқы санының болжамы;</w:t>
      </w:r>
    </w:p>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5)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p>
      <w:pPr>
        <w:spacing w:after="0"/>
        <w:ind w:left="0"/>
        <w:jc w:val="both"/>
      </w:pPr>
      <w:r>
        <w:rPr>
          <w:rFonts w:ascii="Times New Roman"/>
          <w:b w:val="false"/>
          <w:i w:val="false"/>
          <w:color w:val="000000"/>
          <w:sz w:val="28"/>
        </w:rPr>
        <w:t>
      6)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8)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p>
      <w:pPr>
        <w:spacing w:after="0"/>
        <w:ind w:left="0"/>
        <w:jc w:val="both"/>
      </w:pPr>
      <w:r>
        <w:rPr>
          <w:rFonts w:ascii="Times New Roman"/>
          <w:b w:val="false"/>
          <w:i w:val="false"/>
          <w:color w:val="000000"/>
          <w:sz w:val="28"/>
        </w:rPr>
        <w:t>
      БДБШі = (r1*ЕШі) + (r2*КБКі),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p>
      <w:pPr>
        <w:spacing w:after="0"/>
        <w:ind w:left="0"/>
        <w:jc w:val="both"/>
      </w:pPr>
      <w:r>
        <w:rPr>
          <w:rFonts w:ascii="Times New Roman"/>
          <w:b w:val="false"/>
          <w:i w:val="false"/>
          <w:color w:val="000000"/>
          <w:sz w:val="28"/>
        </w:rPr>
        <w:t>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5-бабына сәйкес аудандық бюджет комиссиясының шешімімен белгіленеді.</w:t>
      </w:r>
    </w:p>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ауылдар, </w:t>
            </w:r>
            <w:r>
              <w:br/>
            </w:r>
            <w:r>
              <w:rPr>
                <w:rFonts w:ascii="Times New Roman"/>
                <w:b w:val="false"/>
                <w:i w:val="false"/>
                <w:color w:val="000000"/>
                <w:sz w:val="20"/>
              </w:rPr>
              <w:t xml:space="preserve">кенттер, ауылдық округтер </w:t>
            </w:r>
            <w:r>
              <w:br/>
            </w:r>
            <w:r>
              <w:rPr>
                <w:rFonts w:ascii="Times New Roman"/>
                <w:b w:val="false"/>
                <w:i w:val="false"/>
                <w:color w:val="000000"/>
                <w:sz w:val="20"/>
              </w:rPr>
              <w:t xml:space="preserve">бюджеттерінің </w:t>
            </w:r>
            <w:r>
              <w:br/>
            </w:r>
            <w:r>
              <w:rPr>
                <w:rFonts w:ascii="Times New Roman"/>
                <w:b w:val="false"/>
                <w:i w:val="false"/>
                <w:color w:val="000000"/>
                <w:sz w:val="20"/>
              </w:rPr>
              <w:t xml:space="preserve">кірістері мен шығындарының </w:t>
            </w:r>
            <w:r>
              <w:br/>
            </w:r>
            <w:r>
              <w:rPr>
                <w:rFonts w:ascii="Times New Roman"/>
                <w:b w:val="false"/>
                <w:i w:val="false"/>
                <w:color w:val="000000"/>
                <w:sz w:val="20"/>
              </w:rPr>
              <w:t xml:space="preserve">болжамды </w:t>
            </w:r>
            <w:r>
              <w:br/>
            </w:r>
            <w:r>
              <w:rPr>
                <w:rFonts w:ascii="Times New Roman"/>
                <w:b w:val="false"/>
                <w:i w:val="false"/>
                <w:color w:val="000000"/>
                <w:sz w:val="20"/>
              </w:rPr>
              <w:t xml:space="preserve">көлемін есептеу қағидасына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Әлеуметтiк көмек және әлеуметтiк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әлеуетті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өңірлік өніміндегі шағын және орта бизнестің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