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171f" w14:textId="9031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қала, кенттер және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2021 жылғы 1 қазандағы № 11-76-VII шешiмi. Күші жойылды - Түркістан облысы Жетісай аудандық мәслихатының 2025 жылғы 25 ақпандағы № 26-155-VIII шешiмiмен</w:t>
      </w:r>
    </w:p>
    <w:p>
      <w:pPr>
        <w:spacing w:after="0"/>
        <w:ind w:left="0"/>
        <w:jc w:val="both"/>
      </w:pPr>
      <w:r>
        <w:rPr>
          <w:rFonts w:ascii="Times New Roman"/>
          <w:b w:val="false"/>
          <w:i w:val="false"/>
          <w:color w:val="ff0000"/>
          <w:sz w:val="28"/>
        </w:rPr>
        <w:t xml:space="preserve">
      Ескерту. Күші жойылды - Түркістан облысы Жетісай аудандық мәслихатының 25.02.2025 № 26-155-VIII (алғашқы ресми жарияланғаннан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Жетісай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Жетісай ауданының қала, кент және ауылдық округтерінің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қол қойылған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1 қазандағы № 11-76-VII</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Жетісай ауданының қала, кент және ауылдық округтерінің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Жетісай ауданының қала, кент және ауылдық округтерінің жергілікті қоғамдастық жиналысының регламенті (бұдан әрі – </w:t>
      </w:r>
      <w:r>
        <w:rPr>
          <w:rFonts w:ascii="Times New Roman"/>
          <w:b w:val="false"/>
          <w:i w:val="false"/>
          <w:color w:val="000000"/>
          <w:sz w:val="28"/>
        </w:rPr>
        <w:t>Регламент</w:t>
      </w:r>
      <w:r>
        <w:rPr>
          <w:rFonts w:ascii="Times New Roman"/>
          <w:b w:val="false"/>
          <w:i w:val="false"/>
          <w:color w:val="000000"/>
          <w:sz w:val="28"/>
        </w:rPr>
        <w:t xml:space="preserve">) Қазақстан Республикасы Ұлттық экономика министрінің 2017 жылғы 7 тамыздағы № 295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 жиналысының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 w:id="7"/>
    <w:p>
      <w:pPr>
        <w:spacing w:after="0"/>
        <w:ind w:left="0"/>
        <w:jc w:val="both"/>
      </w:pPr>
      <w:r>
        <w:rPr>
          <w:rFonts w:ascii="Times New Roman"/>
          <w:b w:val="false"/>
          <w:i w:val="false"/>
          <w:color w:val="000000"/>
          <w:sz w:val="28"/>
        </w:rPr>
        <w:t>
      3. Жиналыс регламенті Жетісай аудандық мәслихатының шешімімен бекітіледі.</w:t>
      </w:r>
    </w:p>
    <w:bookmarkEnd w:id="7"/>
    <w:bookmarkStart w:name="z10"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bookmarkStart w:name="z11" w:id="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қала,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қала, кент, ауылдық округтің коммуналдық меншігін (жергілікті өзін-өзі басқарудың коммуналдық меншігін) басқару жөніндегі қала, кент,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қала,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қала, кент,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қала, кент, ауылдық округ әкіміне кандидат ретінде тіркеу үшін тиісті аудандық сайлау комиссиясына одан әрі енгізу үшін аудан әкімінің қала, кент,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қала,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bookmarkStart w:name="z12" w:id="10"/>
    <w:p>
      <w:pPr>
        <w:spacing w:after="0"/>
        <w:ind w:left="0"/>
        <w:jc w:val="both"/>
      </w:pPr>
      <w:r>
        <w:rPr>
          <w:rFonts w:ascii="Times New Roman"/>
          <w:b w:val="false"/>
          <w:i w:val="false"/>
          <w:color w:val="000000"/>
          <w:sz w:val="28"/>
        </w:rPr>
        <w:t>
      5. Жиналысты қала, кент,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3" w:id="11"/>
    <w:p>
      <w:pPr>
        <w:spacing w:after="0"/>
        <w:ind w:left="0"/>
        <w:jc w:val="both"/>
      </w:pPr>
      <w:r>
        <w:rPr>
          <w:rFonts w:ascii="Times New Roman"/>
          <w:b w:val="false"/>
          <w:i w:val="false"/>
          <w:color w:val="000000"/>
          <w:sz w:val="28"/>
        </w:rPr>
        <w:t xml:space="preserve">
      6.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Start w:name="z14" w:id="1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5" w:id="1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6" w:id="14"/>
    <w:p>
      <w:pPr>
        <w:spacing w:after="0"/>
        <w:ind w:left="0"/>
        <w:jc w:val="both"/>
      </w:pPr>
      <w:r>
        <w:rPr>
          <w:rFonts w:ascii="Times New Roman"/>
          <w:b w:val="false"/>
          <w:i w:val="false"/>
          <w:color w:val="000000"/>
          <w:sz w:val="28"/>
        </w:rPr>
        <w:t>
      9. Жиналыстың күн тәртібін қала, кент, ауылдық округ әкімінің аппараты жиналыс мүшелері, тиісті аумақтың әкімі енгізген ұсыныстар негізінде қалыптастырады.</w:t>
      </w:r>
    </w:p>
    <w:bookmarkEnd w:id="14"/>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7" w:id="1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8" w:id="1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19" w:id="1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7"/>
    <w:bookmarkStart w:name="z20"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қала, кент, ауылдық округ әкіміне беріледі.</w:t>
      </w:r>
    </w:p>
    <w:p>
      <w:pPr>
        <w:spacing w:after="0"/>
        <w:ind w:left="0"/>
        <w:jc w:val="both"/>
      </w:pPr>
      <w:r>
        <w:rPr>
          <w:rFonts w:ascii="Times New Roman"/>
          <w:b w:val="false"/>
          <w:i w:val="false"/>
          <w:color w:val="000000"/>
          <w:sz w:val="28"/>
        </w:rPr>
        <w:t>
      Қала,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1" w:id="19"/>
    <w:p>
      <w:pPr>
        <w:spacing w:after="0"/>
        <w:ind w:left="0"/>
        <w:jc w:val="both"/>
      </w:pPr>
      <w:r>
        <w:rPr>
          <w:rFonts w:ascii="Times New Roman"/>
          <w:b w:val="false"/>
          <w:i w:val="false"/>
          <w:color w:val="000000"/>
          <w:sz w:val="28"/>
        </w:rPr>
        <w:t>
      13. Жиналыс қабылдаған шешімдерді қала, кент, ауылдық округ әкімі бес жұмыс күнінен аспайтын мерзімде қарайды.</w:t>
      </w:r>
    </w:p>
    <w:bookmarkEnd w:id="1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Қала, кент,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Start w:name="z22" w:id="20"/>
    <w:p>
      <w:pPr>
        <w:spacing w:after="0"/>
        <w:ind w:left="0"/>
        <w:jc w:val="both"/>
      </w:pPr>
      <w:r>
        <w:rPr>
          <w:rFonts w:ascii="Times New Roman"/>
          <w:b w:val="false"/>
          <w:i w:val="false"/>
          <w:color w:val="000000"/>
          <w:sz w:val="28"/>
        </w:rPr>
        <w:t>
      14. Қала, кент, ауылдық округ әкімі аппараты қала, кент, ауылдық округ әкімнің жиналыс шешімдерін қарау нәтижелерін бес жұмыс күн ішінде жиналыстың мүшелеріне жеткізеді.</w:t>
      </w:r>
    </w:p>
    <w:bookmarkEnd w:id="20"/>
    <w:bookmarkStart w:name="z23" w:id="21"/>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қала, кент, ауылдық округ әкімі мақұлдаған шешімдердің орындалуын қамтамасыз етеді.</w:t>
      </w:r>
    </w:p>
    <w:bookmarkEnd w:id="21"/>
    <w:bookmarkStart w:name="z24" w:id="22"/>
    <w:p>
      <w:pPr>
        <w:spacing w:after="0"/>
        <w:ind w:left="0"/>
        <w:jc w:val="both"/>
      </w:pPr>
      <w:r>
        <w:rPr>
          <w:rFonts w:ascii="Times New Roman"/>
          <w:b w:val="false"/>
          <w:i w:val="false"/>
          <w:color w:val="000000"/>
          <w:sz w:val="28"/>
        </w:rPr>
        <w:t>
      16. Жиналысты шақыруда қабылданған шешімдерді қала, кент, ауылдық округ әкімінің аппараты бұқаралық ақпарат құралдары арқылы немесе өзге де тәсілдермен таратады.</w:t>
      </w:r>
    </w:p>
    <w:bookmarkEnd w:id="22"/>
    <w:bookmarkStart w:name="z25" w:id="23"/>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3"/>
    <w:bookmarkStart w:name="z26" w:id="2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4"/>
    <w:bookmarkStart w:name="z27" w:id="2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