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1875" w14:textId="2961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жылдарға арналған Солтүстік Қазақстан облысы Тимирязев ауданы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2021 жылғы 23 желтоқсандағы № 9/18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"Жайылымдар туралы"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ШЕШТІ:</w:t>
      </w:r>
    </w:p>
    <w:bookmarkEnd w:id="1"/>
    <w:bookmarkStart w:name="z6" w:id="2"/>
    <w:p>
      <w:pPr>
        <w:spacing w:after="0"/>
        <w:ind w:left="0"/>
        <w:jc w:val="both"/>
      </w:pPr>
      <w:r>
        <w:rPr>
          <w:rFonts w:ascii="Times New Roman"/>
          <w:b w:val="false"/>
          <w:i w:val="false"/>
          <w:color w:val="000000"/>
          <w:sz w:val="28"/>
        </w:rPr>
        <w:t>
      1. Осы шешімге қоса беріліп отырған 2020-2021 жылдарға арналған Солтүстік Қазақстан облысы Тимирязев ауданы бойынша жайылымдарды басқару және оларды пайдалану жөніндегі жоспар бекітілсін.</w:t>
      </w:r>
    </w:p>
    <w:bookmarkEnd w:id="2"/>
    <w:bookmarkStart w:name="z7"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Солтүстік Қазақстан облысы Тимирязев ауданы бойынша 2022-2023 жылдарға арналған жайылымдарды басқару және оларды пайдалану жөніндегі жоспар</w:t>
      </w:r>
    </w:p>
    <w:bookmarkEnd w:id="4"/>
    <w:bookmarkStart w:name="z14" w:id="5"/>
    <w:p>
      <w:pPr>
        <w:spacing w:after="0"/>
        <w:ind w:left="0"/>
        <w:jc w:val="both"/>
      </w:pPr>
      <w:r>
        <w:rPr>
          <w:rFonts w:ascii="Times New Roman"/>
          <w:b w:val="false"/>
          <w:i w:val="false"/>
          <w:color w:val="000000"/>
          <w:sz w:val="28"/>
        </w:rPr>
        <w:t xml:space="preserve">
      Осы 2022-2023 жылдарға арналған Солтүстік Қазақстан облысы Тимирязев ауданында жайылымдарды басқару және оларды пайдалану жөніндегі жоспар (бұдан әрі – Жоспар)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15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6" w:id="7"/>
    <w:p>
      <w:pPr>
        <w:spacing w:after="0"/>
        <w:ind w:left="0"/>
        <w:jc w:val="both"/>
      </w:pPr>
      <w:r>
        <w:rPr>
          <w:rFonts w:ascii="Times New Roman"/>
          <w:b w:val="false"/>
          <w:i w:val="false"/>
          <w:color w:val="000000"/>
          <w:sz w:val="28"/>
        </w:rPr>
        <w:t>
      Жоспар мазмұны:</w:t>
      </w:r>
    </w:p>
    <w:bookmarkEnd w:id="7"/>
    <w:bookmarkStart w:name="z17" w:id="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1-қосымшасына сәйкес;</w:t>
      </w:r>
    </w:p>
    <w:bookmarkEnd w:id="8"/>
    <w:bookmarkStart w:name="z18" w:id="9"/>
    <w:p>
      <w:pPr>
        <w:spacing w:after="0"/>
        <w:ind w:left="0"/>
        <w:jc w:val="both"/>
      </w:pPr>
      <w:r>
        <w:rPr>
          <w:rFonts w:ascii="Times New Roman"/>
          <w:b w:val="false"/>
          <w:i w:val="false"/>
          <w:color w:val="000000"/>
          <w:sz w:val="28"/>
        </w:rPr>
        <w:t>
      2) жайылым айналымдарының қолайлы схемалары осы жоспардың 2-қосымшасына сәйкес;</w:t>
      </w:r>
    </w:p>
    <w:bookmarkEnd w:id="9"/>
    <w:bookmarkStart w:name="z19" w:id="1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3-қосымшасына сәйкес;</w:t>
      </w:r>
    </w:p>
    <w:bookmarkEnd w:id="10"/>
    <w:bookmarkStart w:name="z20" w:id="1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4-қосымшасына сәйкес;</w:t>
      </w:r>
    </w:p>
    <w:bookmarkEnd w:id="11"/>
    <w:bookmarkStart w:name="z21" w:id="12"/>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5-қосымшасына сәйкес;</w:t>
      </w:r>
    </w:p>
    <w:bookmarkEnd w:id="12"/>
    <w:bookmarkStart w:name="z22" w:id="13"/>
    <w:p>
      <w:pPr>
        <w:spacing w:after="0"/>
        <w:ind w:left="0"/>
        <w:jc w:val="both"/>
      </w:pPr>
      <w:r>
        <w:rPr>
          <w:rFonts w:ascii="Times New Roman"/>
          <w:b w:val="false"/>
          <w:i w:val="false"/>
          <w:color w:val="000000"/>
          <w:sz w:val="28"/>
        </w:rPr>
        <w:t>
      6) ауыл шаруашылығы жануарларын жаюдың және айдаудың маусымдық маршруттарын белгілейтін жайылымдарды пайдалану жөніндегі күнтізбелік кестесі осы жоспардың 6-қосымшасына сәйкес;</w:t>
      </w:r>
    </w:p>
    <w:bookmarkEnd w:id="13"/>
    <w:bookmarkStart w:name="z23" w:id="14"/>
    <w:p>
      <w:pPr>
        <w:spacing w:after="0"/>
        <w:ind w:left="0"/>
        <w:jc w:val="both"/>
      </w:pPr>
      <w:r>
        <w:rPr>
          <w:rFonts w:ascii="Times New Roman"/>
          <w:b w:val="false"/>
          <w:i w:val="false"/>
          <w:color w:val="000000"/>
          <w:sz w:val="28"/>
        </w:rPr>
        <w:t>
      7) тиісті әкімшілік-аумақтық бірлікте жайылымдарды ұтымды пайдалану үшін қажетті өзге де талаптарды қамтуға тиіс.</w:t>
      </w:r>
    </w:p>
    <w:bookmarkEnd w:id="14"/>
    <w:bookmarkStart w:name="z24"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жайылымдарда ауыл шаруашылығы жануарларын жаю ерекшеліктері ескеріле отырып қабылданды.</w:t>
      </w:r>
    </w:p>
    <w:bookmarkEnd w:id="15"/>
    <w:bookmarkStart w:name="z25" w:id="16"/>
    <w:p>
      <w:pPr>
        <w:spacing w:after="0"/>
        <w:ind w:left="0"/>
        <w:jc w:val="both"/>
      </w:pPr>
      <w:r>
        <w:rPr>
          <w:rFonts w:ascii="Times New Roman"/>
          <w:b w:val="false"/>
          <w:i w:val="false"/>
          <w:color w:val="000000"/>
          <w:sz w:val="28"/>
        </w:rPr>
        <w:t>
      Әкімшілік-аумақтық бөлініс бойынша Тимирязев ауданында 16 ауылдық округ, 22 ауылдық елді-мекен орналасқан.</w:t>
      </w:r>
    </w:p>
    <w:bookmarkEnd w:id="16"/>
    <w:bookmarkStart w:name="z26" w:id="17"/>
    <w:p>
      <w:pPr>
        <w:spacing w:after="0"/>
        <w:ind w:left="0"/>
        <w:jc w:val="both"/>
      </w:pPr>
      <w:r>
        <w:rPr>
          <w:rFonts w:ascii="Times New Roman"/>
          <w:b w:val="false"/>
          <w:i w:val="false"/>
          <w:color w:val="000000"/>
          <w:sz w:val="28"/>
        </w:rPr>
        <w:t>
      Тимирязев ауданының жалпы көлемі 451 167 га, оның ішінде жайылымдық жерлер – 110 993 га.</w:t>
      </w:r>
    </w:p>
    <w:bookmarkEnd w:id="17"/>
    <w:bookmarkStart w:name="z27" w:id="18"/>
    <w:p>
      <w:pPr>
        <w:spacing w:after="0"/>
        <w:ind w:left="0"/>
        <w:jc w:val="both"/>
      </w:pPr>
      <w:r>
        <w:rPr>
          <w:rFonts w:ascii="Times New Roman"/>
          <w:b w:val="false"/>
          <w:i w:val="false"/>
          <w:color w:val="000000"/>
          <w:sz w:val="28"/>
        </w:rPr>
        <w:t>
      Санаттар бойынша жерлер бөлінісі:</w:t>
      </w:r>
    </w:p>
    <w:bookmarkEnd w:id="18"/>
    <w:bookmarkStart w:name="z28" w:id="19"/>
    <w:p>
      <w:pPr>
        <w:spacing w:after="0"/>
        <w:ind w:left="0"/>
        <w:jc w:val="both"/>
      </w:pPr>
      <w:r>
        <w:rPr>
          <w:rFonts w:ascii="Times New Roman"/>
          <w:b w:val="false"/>
          <w:i w:val="false"/>
          <w:color w:val="000000"/>
          <w:sz w:val="28"/>
        </w:rPr>
        <w:t>
      ауыл шаруашылығы мақсатындағы жерлер – 362 155 га;</w:t>
      </w:r>
    </w:p>
    <w:bookmarkEnd w:id="19"/>
    <w:bookmarkStart w:name="z29" w:id="20"/>
    <w:p>
      <w:pPr>
        <w:spacing w:after="0"/>
        <w:ind w:left="0"/>
        <w:jc w:val="both"/>
      </w:pPr>
      <w:r>
        <w:rPr>
          <w:rFonts w:ascii="Times New Roman"/>
          <w:b w:val="false"/>
          <w:i w:val="false"/>
          <w:color w:val="000000"/>
          <w:sz w:val="28"/>
        </w:rPr>
        <w:t>
      елді мекен жерлері – 35 211 га;</w:t>
      </w:r>
    </w:p>
    <w:bookmarkEnd w:id="20"/>
    <w:bookmarkStart w:name="z30" w:id="21"/>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жерлері – 1 654 га;</w:t>
      </w:r>
    </w:p>
    <w:bookmarkEnd w:id="21"/>
    <w:bookmarkStart w:name="z31" w:id="22"/>
    <w:p>
      <w:pPr>
        <w:spacing w:after="0"/>
        <w:ind w:left="0"/>
        <w:jc w:val="both"/>
      </w:pPr>
      <w:r>
        <w:rPr>
          <w:rFonts w:ascii="Times New Roman"/>
          <w:b w:val="false"/>
          <w:i w:val="false"/>
          <w:color w:val="000000"/>
          <w:sz w:val="28"/>
        </w:rPr>
        <w:t>
      орман қорының жерлері – 1 912 га;</w:t>
      </w:r>
    </w:p>
    <w:bookmarkEnd w:id="22"/>
    <w:bookmarkStart w:name="z32" w:id="23"/>
    <w:p>
      <w:pPr>
        <w:spacing w:after="0"/>
        <w:ind w:left="0"/>
        <w:jc w:val="both"/>
      </w:pPr>
      <w:r>
        <w:rPr>
          <w:rFonts w:ascii="Times New Roman"/>
          <w:b w:val="false"/>
          <w:i w:val="false"/>
          <w:color w:val="000000"/>
          <w:sz w:val="28"/>
        </w:rPr>
        <w:t>
      қордағы жерлері – 50 235 га.</w:t>
      </w:r>
    </w:p>
    <w:bookmarkEnd w:id="23"/>
    <w:bookmarkStart w:name="z33" w:id="24"/>
    <w:p>
      <w:pPr>
        <w:spacing w:after="0"/>
        <w:ind w:left="0"/>
        <w:jc w:val="both"/>
      </w:pPr>
      <w:r>
        <w:rPr>
          <w:rFonts w:ascii="Times New Roman"/>
          <w:b w:val="false"/>
          <w:i w:val="false"/>
          <w:color w:val="000000"/>
          <w:sz w:val="28"/>
        </w:rPr>
        <w:t>
      Ауданның климаттық зонасы күртконтиненталды, қысы күшті желдермен ұзақ, жазы ыстық және құрғақ. Ауаның жылдық орташа температурасы қаңтар айында – -19; -35°С, шілде айында – +23; +32°С. Жауынның орташа түсімі 250-350 мм құрайды.</w:t>
      </w:r>
    </w:p>
    <w:bookmarkEnd w:id="24"/>
    <w:bookmarkStart w:name="z34" w:id="25"/>
    <w:p>
      <w:pPr>
        <w:spacing w:after="0"/>
        <w:ind w:left="0"/>
        <w:jc w:val="both"/>
      </w:pPr>
      <w:r>
        <w:rPr>
          <w:rFonts w:ascii="Times New Roman"/>
          <w:b w:val="false"/>
          <w:i w:val="false"/>
          <w:color w:val="000000"/>
          <w:sz w:val="28"/>
        </w:rPr>
        <w:t>
      Ауданның өсімдік жамылғысы әртүрлі, шамамен қоса алғанда 115 түрлері бар. Олардың ішінде ең көп тараған түрі бидайлы және күрделі гүлділер шөптері.</w:t>
      </w:r>
    </w:p>
    <w:bookmarkEnd w:id="25"/>
    <w:bookmarkStart w:name="z35" w:id="26"/>
    <w:p>
      <w:pPr>
        <w:spacing w:after="0"/>
        <w:ind w:left="0"/>
        <w:jc w:val="both"/>
      </w:pPr>
      <w:r>
        <w:rPr>
          <w:rFonts w:ascii="Times New Roman"/>
          <w:b w:val="false"/>
          <w:i w:val="false"/>
          <w:color w:val="000000"/>
          <w:sz w:val="28"/>
        </w:rPr>
        <w:t>
      Топырақтары қарапайым қара жер, қоңыр, шалғын-қара. Топырақтың құнарлы қабатының қалыңдығы 45-60 см.</w:t>
      </w:r>
    </w:p>
    <w:bookmarkEnd w:id="26"/>
    <w:bookmarkStart w:name="z36" w:id="27"/>
    <w:p>
      <w:pPr>
        <w:spacing w:after="0"/>
        <w:ind w:left="0"/>
        <w:jc w:val="both"/>
      </w:pPr>
      <w:r>
        <w:rPr>
          <w:rFonts w:ascii="Times New Roman"/>
          <w:b w:val="false"/>
          <w:i w:val="false"/>
          <w:color w:val="000000"/>
          <w:sz w:val="28"/>
        </w:rPr>
        <w:t>
      Ауданда 16 ветеринарлық пункт және 6 мал көмінділері бар.</w:t>
      </w:r>
    </w:p>
    <w:bookmarkEnd w:id="27"/>
    <w:bookmarkStart w:name="z37" w:id="28"/>
    <w:p>
      <w:pPr>
        <w:spacing w:after="0"/>
        <w:ind w:left="0"/>
        <w:jc w:val="both"/>
      </w:pPr>
      <w:r>
        <w:rPr>
          <w:rFonts w:ascii="Times New Roman"/>
          <w:b w:val="false"/>
          <w:i w:val="false"/>
          <w:color w:val="000000"/>
          <w:sz w:val="28"/>
        </w:rPr>
        <w:t>
      Қазіргі уақытта Тимирязев ауданында мүйізді ірі қара 11 903 бас, ұсақ мал 18 431 бас, 5 884 бас жылқы саналады.</w:t>
      </w:r>
    </w:p>
    <w:bookmarkEnd w:id="28"/>
    <w:bookmarkStart w:name="z38" w:id="29"/>
    <w:p>
      <w:pPr>
        <w:spacing w:after="0"/>
        <w:ind w:left="0"/>
        <w:jc w:val="both"/>
      </w:pPr>
      <w:r>
        <w:rPr>
          <w:rFonts w:ascii="Times New Roman"/>
          <w:b w:val="false"/>
          <w:i w:val="false"/>
          <w:color w:val="000000"/>
          <w:sz w:val="28"/>
        </w:rPr>
        <w:t>
      Тимирязев ауданында ауыл шаруашылық жануарларын қамтамасыз ету үшін жалпы 110 993 га жайылымдық жер бар, оның ішінде:</w:t>
      </w:r>
    </w:p>
    <w:bookmarkEnd w:id="29"/>
    <w:bookmarkStart w:name="z39" w:id="30"/>
    <w:p>
      <w:pPr>
        <w:spacing w:after="0"/>
        <w:ind w:left="0"/>
        <w:jc w:val="both"/>
      </w:pPr>
      <w:r>
        <w:rPr>
          <w:rFonts w:ascii="Times New Roman"/>
          <w:b w:val="false"/>
          <w:i w:val="false"/>
          <w:color w:val="000000"/>
          <w:sz w:val="28"/>
        </w:rPr>
        <w:t>
      - ауыл шаруашылық жерлерінде 58 404 га;</w:t>
      </w:r>
    </w:p>
    <w:bookmarkEnd w:id="30"/>
    <w:bookmarkStart w:name="z40" w:id="31"/>
    <w:p>
      <w:pPr>
        <w:spacing w:after="0"/>
        <w:ind w:left="0"/>
        <w:jc w:val="both"/>
      </w:pPr>
      <w:r>
        <w:rPr>
          <w:rFonts w:ascii="Times New Roman"/>
          <w:b w:val="false"/>
          <w:i w:val="false"/>
          <w:color w:val="000000"/>
          <w:sz w:val="28"/>
        </w:rPr>
        <w:t>
      - елді мекен шекарасында 26 704 га жайылымдар тізімделген,</w:t>
      </w:r>
    </w:p>
    <w:bookmarkEnd w:id="31"/>
    <w:bookmarkStart w:name="z41" w:id="32"/>
    <w:p>
      <w:pPr>
        <w:spacing w:after="0"/>
        <w:ind w:left="0"/>
        <w:jc w:val="both"/>
      </w:pPr>
      <w:r>
        <w:rPr>
          <w:rFonts w:ascii="Times New Roman"/>
          <w:b w:val="false"/>
          <w:i w:val="false"/>
          <w:color w:val="000000"/>
          <w:sz w:val="28"/>
        </w:rPr>
        <w:t>
      - қордағы жерлерінде 3 686 га жайылымдық жер бар.</w:t>
      </w:r>
    </w:p>
    <w:bookmarkEnd w:id="32"/>
    <w:bookmarkStart w:name="z42" w:id="33"/>
    <w:p>
      <w:pPr>
        <w:spacing w:after="0"/>
        <w:ind w:left="0"/>
        <w:jc w:val="both"/>
      </w:pPr>
      <w:r>
        <w:rPr>
          <w:rFonts w:ascii="Times New Roman"/>
          <w:b w:val="false"/>
          <w:i w:val="false"/>
          <w:color w:val="000000"/>
          <w:sz w:val="28"/>
        </w:rPr>
        <w:t>
      Тимирязев ауылдық округі бойынша жайылымдарға жалпы мал басы қажеттілігі шамамен 11 000 га құрайды. Жайылымдық жерлердің қазіргі қажеттілігі (жетіспеушілігі) қордағы жерлерінен жайылымдарды беру, сондай-ақ мал өсірумен айналыспаған жайылымдарды қайтарып алу арқылы қамтамасыз етілуі керек. Сонымен қатар, Тимирязев ауданында шалғайдағы мал шаруашылығы үшін жайылымдық жерлер бар.</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9" w:id="3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w:t>
      </w:r>
    </w:p>
    <w:bookmarkEnd w:id="34"/>
    <w:bookmarkStart w:name="z5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6"/>
    <w:p>
      <w:pPr>
        <w:spacing w:after="0"/>
        <w:ind w:left="0"/>
        <w:jc w:val="left"/>
      </w:pPr>
      <w:r>
        <w:rPr>
          <w:rFonts w:ascii="Times New Roman"/>
          <w:b/>
          <w:i w:val="false"/>
          <w:color w:val="000000"/>
        </w:rPr>
        <w:t xml:space="preserve"> Тимирязев ауданы аумағында жайылымдардың орналасу схемасына (картасына) қоса берілген жер учаскелерін пайдаланушылар тізімі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Целинный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"Тем-Лан СК"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"Дрегер В.В." қарапайым серіктестік түріндегі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Докучаев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А."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Құртай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"Куцеволов В.П."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Дмитриев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"Жаркынколь"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"Бырлик"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Б.С."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Интернационал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"Ной Север"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"Аяжанова Л.М."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и К"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"Сальникова Н.В."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Ақжан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"Райт-АА"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"Низам" шаруа қожалығы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"Первышин А.Ю." шаруа қожалығы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"Барабаш Михаил Андреевич"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"Грабовский А.Л."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"Раймкулов А.Т." шаруа қожалығы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"Байгужин С.З."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"Мадюк О.А." шаруа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Тимирязев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"Залевский М.И." шаруа қожалығы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"Штыма В.И."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Хмельницкий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 СК"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"Узденбаев Б.Д." шаруа қожалығы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Москворецк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Дзержинский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 – 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 и К" фермер қожалығы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"Райымбек и К" фермер қожалығы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и К"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"Филиппов В.А." шаруа қожалығы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"ННИ" фермер қожалығы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шаруа қожалығы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Ақсуат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"Куанышбек и 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 и К" фермер қожалығы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 – Зерно"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"Агро-2005" фермер қожалығы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"Ишимское-Агро"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"Олжас и К" фермер қожалығы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"Адалхан"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"Вайс и К" фермер қожалығы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"Озимковский Т.Б." шаруа қожалығы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Бидайы"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"Джунусов Н.Т." шаруа қожалығы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К.Б"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"Серикбаев К.С." шаруа қожалығы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Мичурин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Белоградов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и 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"Елимай и М"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 и К"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8" w:id="37"/>
    <w:p>
      <w:pPr>
        <w:spacing w:after="0"/>
        <w:ind w:left="0"/>
        <w:jc w:val="left"/>
      </w:pPr>
      <w:r>
        <w:rPr>
          <w:rFonts w:ascii="Times New Roman"/>
          <w:b/>
          <w:i w:val="false"/>
          <w:color w:val="000000"/>
        </w:rPr>
        <w:t xml:space="preserve"> Жайылым айналымдарының қолайлы схемасы</w:t>
      </w:r>
    </w:p>
    <w:bookmarkEnd w:id="37"/>
    <w:bookmarkStart w:name="z59"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6" w:id="3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9"/>
    <w:bookmarkStart w:name="z67"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89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4" w:id="4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1"/>
    <w:bookmarkStart w:name="z75"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2" w:id="4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3"/>
    <w:bookmarkStart w:name="z8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0" w:id="4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тамыздан 22 қазанға дейін бір рет оттау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