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c731" w14:textId="e33c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20994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828,8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белгіленген бюджет қаражатының бос қалдықтары және 2021 жылы пайдаланылмаған жоғары тұрған бюджеттердің нысаналы трансферттерін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7 941 мың теңге сомасында көзделгені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7 864 мың теңге сомасында көзделгені ескерілсін.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Целинный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Целинный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Целинный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