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4686" w14:textId="a2c4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Северо-Казахстанской области от 15 июня 2018 года № 24/5 "Об утверждении Регламента собрания местного сообщества сельских округов Тимирязевского района Северо-Казахстанской области"</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24 қыркүйектегі № 6/13 шешімі</w:t>
      </w:r>
    </w:p>
    <w:p>
      <w:pPr>
        <w:spacing w:after="0"/>
        <w:ind w:left="0"/>
        <w:jc w:val="both"/>
      </w:pPr>
      <w:bookmarkStart w:name="z4" w:id="0"/>
      <w:r>
        <w:rPr>
          <w:rFonts w:ascii="Times New Roman"/>
          <w:b w:val="false"/>
          <w:i w:val="false"/>
          <w:color w:val="000000"/>
          <w:sz w:val="28"/>
        </w:rPr>
        <w:t>
      Солтүстік Қазақстан облысы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ауылдық округтерінің жергілікті қоғамдастық жиналысының регламентін бекіту туралы" Солтүстік Қазақстан облысы Тимирязев аудандық мәслихатының 2018 жылғы 15 маусымдағы № 24/5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Тимирязев ауданы ауылдық округтерінің жергілікті қоғамдастық жиналысының регламентіне: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қала, ауылдық округ әкімі аппаратының қаланың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қаланың, ауылдық округтің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қала, ауылдық округ әкіміне кандидат ретінде тіркеу үшін аудандық сайлау комиссиясына одан әрі енгізу үшін қала, ауылдық округ әкімі лауазымына аудан әкімі ұсынған кандидатураларды келісу;</w:t>
      </w:r>
    </w:p>
    <w:bookmarkEnd w:id="11"/>
    <w:bookmarkStart w:name="z17" w:id="12"/>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21" w:id="15"/>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өткізілетін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тізімі;</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ауылдық округ әкіміне беріледі.</w:t>
      </w:r>
    </w:p>
    <w:bookmarkEnd w:id="25"/>
    <w:bookmarkStart w:name="z33" w:id="26"/>
    <w:p>
      <w:pPr>
        <w:spacing w:after="0"/>
        <w:ind w:left="0"/>
        <w:jc w:val="both"/>
      </w:pPr>
      <w:r>
        <w:rPr>
          <w:rFonts w:ascii="Times New Roman"/>
          <w:b w:val="false"/>
          <w:i w:val="false"/>
          <w:color w:val="000000"/>
          <w:sz w:val="28"/>
        </w:rPr>
        <w:t>
      Жергілікті қоғамдастық жиналысының ауылдық округ әкімінің өкілеттігін тоқтату туралы мәселеге бастамашылық жасау туралы хаттамасына жиналыстың төрағасы мен хатшысы қол қояды және бес жұмыс күні ішінде аудан мәслихатының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"13. Жиналыста қабылданған шешімдерді қала, ауылдық округ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регламентте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