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3a2ea" w14:textId="343a2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министрлігі Медициналық және фармацевтикалық бақылау комитеті" республикалық мемлекеттік мекемесінің және оның аумақтық бөлімшелерінің ережелерін бекіту туралы" Қазақстан Республикасы Денсаулық сақтау министрінің 2020 жылғы 8 қазандағы № 645 бұйрығына толықтыру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31 наурыздағы № 180 бұйрығы</w:t>
      </w:r>
    </w:p>
    <w:p>
      <w:pPr>
        <w:spacing w:after="0"/>
        <w:ind w:left="0"/>
        <w:jc w:val="both"/>
      </w:pPr>
      <w:bookmarkStart w:name="z2" w:id="0"/>
      <w:r>
        <w:rPr>
          <w:rFonts w:ascii="Times New Roman"/>
          <w:b w:val="false"/>
          <w:i w:val="false"/>
          <w:color w:val="000000"/>
          <w:sz w:val="28"/>
        </w:rPr>
        <w:t xml:space="preserve">
      "Қазақстан Республикасының кейбір заңнамалық актілеріне Мемлекет басшысының 2020 жылғы 1 қыркүйектегі "Жаңа жағдайдағы Қазақстан: іс-қимыл кезеңі" атты Қазақстан халқына Жолдауының жекелеген ережелерін іске асыру мәселесі бойынша өзгерістер мен толықтырулар енгізу туралы" Қазақстан Республикасының 2020 жылғы 30 желтоқсандағы Заңының </w:t>
      </w:r>
      <w:r>
        <w:rPr>
          <w:rFonts w:ascii="Times New Roman"/>
          <w:b w:val="false"/>
          <w:i w:val="false"/>
          <w:color w:val="000000"/>
          <w:sz w:val="28"/>
        </w:rPr>
        <w:t>10-тармағына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"Қазақстан Республикасының Денсаулық сақтау министрлігі Медициналық және фармацевтикалық бақылау комитеті" республикалық мемлекеттік мекемесінің және оның аумақтық бөлімшелерінің ережелерін бекіту туралы" Қазақстан Республикасы Денсаулық сақтау министрінің 2020 жылғы 8 қазандағы № 645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Медициналық және фармацевтикалық бақылау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2) тармақшасы мынадай абзацпен толықтырылсын: </w:t>
      </w:r>
    </w:p>
    <w:p>
      <w:pPr>
        <w:spacing w:after="0"/>
        <w:ind w:left="0"/>
        <w:jc w:val="both"/>
      </w:pPr>
      <w:r>
        <w:rPr>
          <w:rFonts w:ascii="Times New Roman"/>
          <w:b w:val="false"/>
          <w:i w:val="false"/>
          <w:color w:val="000000"/>
          <w:sz w:val="28"/>
        </w:rPr>
        <w:t>
      "Комитеттің облыстардың, республикалық маңызы бар қалалардың және астананың аумақтық бөлімшелері басшыларын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Start w:name="z6" w:id="3"/>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 осы бұйрық қабылданған күннен кейін күнтізбелік он күннің ішінде:</w:t>
      </w:r>
    </w:p>
    <w:bookmarkEnd w:id="3"/>
    <w:bookmarkStart w:name="z7" w:id="4"/>
    <w:p>
      <w:pPr>
        <w:spacing w:after="0"/>
        <w:ind w:left="0"/>
        <w:jc w:val="both"/>
      </w:pPr>
      <w:r>
        <w:rPr>
          <w:rFonts w:ascii="Times New Roman"/>
          <w:b w:val="false"/>
          <w:i w:val="false"/>
          <w:color w:val="000000"/>
          <w:sz w:val="28"/>
        </w:rPr>
        <w:t>
      1) оның қазақ және орыс тілдеріндегі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8"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 қамтамасыз етсін.</w:t>
      </w:r>
    </w:p>
    <w:bookmarkEnd w:id="5"/>
    <w:bookmarkStart w:name="z9"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10"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