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2bef" w14:textId="5b02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29 желтоқсандағы № 1/67 "2021 - 2023 жылдарға арналған Тереңкөл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7 қыркүйектегі № 2/9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Тереңкөл ауданының ауылдық округтерінің бюджеті туралы" 2020 жылғы 29 желтоқсандағы № 1/67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7162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Байқоныс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Береговое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192 755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Бобровка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150 564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Верненка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Воскресенка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145 149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Жаңақұрылыс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Ивановка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Калиновка ауылдық округінің бюджеті тиісінше 22, 23 және 24-қосымшаларға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Октябрь ауылдық округінің бюджеті тиісінше 25, 26 және 27-қосымшаларға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Песчан ауылдық округінің бюджеті тиісінше 28, 29 және 30-қосымшаларға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2 839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Тереңкөл ауылдық округінің бюджеті тиісінше 31, 32 және 33-қосымшаларға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14 073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Федоровка ауылдық округінің бюджеті тиісінше 34, 35 және 36-қосымшаларға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176 190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1 407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7 017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15 028 мың теңге – тарифтің ұлғаюына байланысты электр энергиясын төлеуге.";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