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bb5e" w14:textId="cfeb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Ақсу қалалық мәслихатының 2021 жылғы 23 желтоқсандағы № 108/14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 мен олардың құрылымдық бөлімшілерінің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"Ақсу қалалық мәслихатының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Ақсу қалалық мәслихатының 2018 жылғы 29 желтоқсандағы "Ақсу қалалық мәслихатының аппараты" мемлекеттік мекемесі туралы Ережені бекіту туралы" № 286/37 шешімі; </w:t>
      </w:r>
    </w:p>
    <w:bookmarkEnd w:id="2"/>
    <w:bookmarkStart w:name="z4" w:id="3"/>
    <w:p>
      <w:pPr>
        <w:spacing w:after="0"/>
        <w:ind w:left="0"/>
        <w:jc w:val="both"/>
      </w:pPr>
      <w:r>
        <w:rPr>
          <w:rFonts w:ascii="Times New Roman"/>
          <w:b w:val="false"/>
          <w:i w:val="false"/>
          <w:color w:val="000000"/>
          <w:sz w:val="28"/>
        </w:rPr>
        <w:t>
      Ақсу қалалық мәслихатының 2019 жылғы 14 қарашадағы "Ақсу қалалық мәслихатының 2018 жылғы 29 желтоқсандағы "Ақсу қалалық мәслихатының аппараты" мемлекеттік мекемесі туралы Ережені бекіту туралы" № 286/37 шешіміне толықтырулар енгізу туралы" № 371/51 шешімі жойылсын.</w:t>
      </w:r>
    </w:p>
    <w:bookmarkEnd w:id="3"/>
    <w:bookmarkStart w:name="z5" w:id="4"/>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w:t>
            </w:r>
            <w:r>
              <w:br/>
            </w:r>
            <w:r>
              <w:rPr>
                <w:rFonts w:ascii="Times New Roman"/>
                <w:b w:val="false"/>
                <w:i w:val="false"/>
                <w:color w:val="000000"/>
                <w:sz w:val="20"/>
              </w:rPr>
              <w:t>№ 108/14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"Ақсу қалалық мәслихатының аппараты" мемлекеттік мекемесінің ережесі 1-тарау. Жалпы ережелер</w:t>
      </w:r>
    </w:p>
    <w:bookmarkEnd w:id="6"/>
    <w:p>
      <w:pPr>
        <w:spacing w:after="0"/>
        <w:ind w:left="0"/>
        <w:jc w:val="both"/>
      </w:pPr>
      <w:r>
        <w:rPr>
          <w:rFonts w:ascii="Times New Roman"/>
          <w:b w:val="false"/>
          <w:i w:val="false"/>
          <w:color w:val="000000"/>
          <w:sz w:val="28"/>
        </w:rPr>
        <w:t>
      1. "Ақсу қалалық мәслихатының аппараты" мемлекеттік мекемесі (бұдан әрі- Мәслихат аппараты) Ақсу қалалық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Мәслихат аппаратының ведомстволары жоқ.</w:t>
      </w:r>
    </w:p>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Мәслихат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Ақсу қаласы мәслихат төрағасының өкімдерімен рәсімделетін шешімдер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Ақсу қалалық мәслихатының 04.12.2024 </w:t>
      </w:r>
      <w:r>
        <w:rPr>
          <w:rFonts w:ascii="Times New Roman"/>
          <w:b w:val="false"/>
          <w:i w:val="false"/>
          <w:color w:val="000000"/>
          <w:sz w:val="28"/>
        </w:rPr>
        <w:t>№ 170/28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"Қазақстан Республикасындағы жергілікті мемлекеттік басқару және өзін-өзі басқару туралы" Заңға және басқа да заңнамалық актілерге сәйкес бекітіледі.</w:t>
      </w:r>
    </w:p>
    <w:p>
      <w:pPr>
        <w:spacing w:after="0"/>
        <w:ind w:left="0"/>
        <w:jc w:val="both"/>
      </w:pPr>
      <w:r>
        <w:rPr>
          <w:rFonts w:ascii="Times New Roman"/>
          <w:b w:val="false"/>
          <w:i w:val="false"/>
          <w:color w:val="000000"/>
          <w:sz w:val="28"/>
        </w:rPr>
        <w:t>
      9. Мәслихат аппаратының орналасқан жері: Қазақстан Республикасы, Павлодар облысы, 140100, Ақсу қаласы, Астана көшесі, 52.</w:t>
      </w:r>
    </w:p>
    <w:p>
      <w:pPr>
        <w:spacing w:after="0"/>
        <w:ind w:left="0"/>
        <w:jc w:val="both"/>
      </w:pPr>
      <w:r>
        <w:rPr>
          <w:rFonts w:ascii="Times New Roman"/>
          <w:b w:val="false"/>
          <w:i w:val="false"/>
          <w:color w:val="000000"/>
          <w:sz w:val="28"/>
        </w:rPr>
        <w:t>
       Жұмыс тәртібі, жұмыс күндері: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p>
      <w:pPr>
        <w:spacing w:after="0"/>
        <w:ind w:left="0"/>
        <w:jc w:val="both"/>
      </w:pPr>
      <w:r>
        <w:rPr>
          <w:rFonts w:ascii="Times New Roman"/>
          <w:b w:val="false"/>
          <w:i w:val="false"/>
          <w:color w:val="000000"/>
          <w:sz w:val="28"/>
        </w:rPr>
        <w:t>
      11. Мәслихат аппаратының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12. Мәслихат аппаратының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Start w:name="z9" w:id="7"/>
    <w:p>
      <w:pPr>
        <w:spacing w:after="0"/>
        <w:ind w:left="0"/>
        <w:jc w:val="left"/>
      </w:pPr>
      <w:r>
        <w:rPr>
          <w:rFonts w:ascii="Times New Roman"/>
          <w:b/>
          <w:i w:val="false"/>
          <w:color w:val="000000"/>
        </w:rPr>
        <w:t xml:space="preserve"> 2-тарау. "Ақсу қалалық мәслихатының аппараты"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қалалық мәслихаттың сессиялардағы қызметін Қазақстан Республикасының "Қазақстан Республикасындағы жергілікті мемлекеттік басқару және өзін-өзі басқару туралы" Заңға және басқа да заңнамалық актілерінде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2) қалалық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қалалық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4)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5) өз өкілеттіктері шеңберінде "Ақпаратқа қол жеткізу туралы" Қазақстан Республикасының Заңына сәйкес қалалық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қалалық мәслихаттың ашық отырыстарын онлайн трансляциялауды қамтамасыз ету;</w:t>
      </w:r>
    </w:p>
    <w:p>
      <w:pPr>
        <w:spacing w:after="0"/>
        <w:ind w:left="0"/>
        <w:jc w:val="both"/>
      </w:pPr>
      <w:r>
        <w:rPr>
          <w:rFonts w:ascii="Times New Roman"/>
          <w:b w:val="false"/>
          <w:i w:val="false"/>
          <w:color w:val="000000"/>
          <w:sz w:val="28"/>
        </w:rPr>
        <w:t>
      7) Қазақстан Республикасының бюджет заңнамасына сәйкес депутаттық өкілеттіктерді жүзеге асыруға байланысты қалалық мәслихат депутаттарының біліктілігін арттыруға арналған ұсыныстардың бағыттарын қамтамасыз ету және қалалық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xml:space="preserve">
      14. Өкілеттіктері мен құқықтары: </w:t>
      </w:r>
    </w:p>
    <w:p>
      <w:pPr>
        <w:spacing w:after="0"/>
        <w:ind w:left="0"/>
        <w:jc w:val="both"/>
      </w:pPr>
      <w:r>
        <w:rPr>
          <w:rFonts w:ascii="Times New Roman"/>
          <w:b w:val="false"/>
          <w:i w:val="false"/>
          <w:color w:val="000000"/>
          <w:sz w:val="28"/>
        </w:rPr>
        <w:t>
      1)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2) қалалық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3) депутаттардың сауалдары мен депутаттық ұсыныстарды уақтылы қарауды және іске асыруды қамтамасыз ету мақсатында мемлекеттік органдар мен ұйымдарға сауалдар жіберу;</w:t>
      </w:r>
    </w:p>
    <w:p>
      <w:pPr>
        <w:spacing w:after="0"/>
        <w:ind w:left="0"/>
        <w:jc w:val="both"/>
      </w:pPr>
      <w:r>
        <w:rPr>
          <w:rFonts w:ascii="Times New Roman"/>
          <w:b w:val="false"/>
          <w:i w:val="false"/>
          <w:color w:val="000000"/>
          <w:sz w:val="28"/>
        </w:rPr>
        <w:t>
      4)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Ақсу қалалық мәслихатының Регламенті орындалуын қамтамасыз ету;</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3) қалалық мәслихат құзыреті шеңберінде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қалалық мәслихат бекіткен Жұмыс жоспарының негізінде, сондай-ақ мәслихаттың тұрақты комиссиялары мен өзге де органдары, депутаттар топтары мен депутаттар, қала әкімі енгізетін мәселелер бойынша қалалық мәслихат сессиясын дайындауды және өткізуді қамтамасыз ету;</w:t>
      </w:r>
    </w:p>
    <w:p>
      <w:pPr>
        <w:spacing w:after="0"/>
        <w:ind w:left="0"/>
        <w:jc w:val="both"/>
      </w:pPr>
      <w:r>
        <w:rPr>
          <w:rFonts w:ascii="Times New Roman"/>
          <w:b w:val="false"/>
          <w:i w:val="false"/>
          <w:color w:val="000000"/>
          <w:sz w:val="28"/>
        </w:rPr>
        <w:t>
      2) қалалық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қалалық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қалалық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Заңға, "Ақпаратқа қол жеткізу туралы" Қазақстан Республикасының Заңына сәйкес қалалық мәслихат сессияларын өткізуді ұйымдастырушылық-техникалық қамтамасыз етуді, қалалық мәслихаттың сессияларын онлайн-трансляциялауды қамтамасыз ету;</w:t>
      </w:r>
    </w:p>
    <w:p>
      <w:pPr>
        <w:spacing w:after="0"/>
        <w:ind w:left="0"/>
        <w:jc w:val="both"/>
      </w:pPr>
      <w:r>
        <w:rPr>
          <w:rFonts w:ascii="Times New Roman"/>
          <w:b w:val="false"/>
          <w:i w:val="false"/>
          <w:color w:val="000000"/>
          <w:sz w:val="28"/>
        </w:rPr>
        <w:t>
      7) "Ақпаратқа қол жеткізу туралы" Қазақстан Республикасының Заңына сәйкес қалалық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8) қалалық мәслихат қабылдаған нормативтік құқықтық актілерді "Бұқаралық ақпарат құралдары туралы" Қазақстан Республикасының Заңына сәйкес бұқаралық ақпарат құралдарында орналастыру;</w:t>
      </w:r>
    </w:p>
    <w:p>
      <w:pPr>
        <w:spacing w:after="0"/>
        <w:ind w:left="0"/>
        <w:jc w:val="both"/>
      </w:pPr>
      <w:r>
        <w:rPr>
          <w:rFonts w:ascii="Times New Roman"/>
          <w:b w:val="false"/>
          <w:i w:val="false"/>
          <w:color w:val="000000"/>
          <w:sz w:val="28"/>
        </w:rPr>
        <w:t>
      9) әзірлеуші қалалық мәслихат болып табылатын нормативтік құқықтық актілердің жобаларын "Ақпаратқа қол жеткізу туралы" Қазақстан Республикасының Заңына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қалалық мәслихаттың жұмыс жоспарын әзірлеуді қамтамасыз ету және оны қалалық мәслихат сессиясының қарауына енгізу;</w:t>
      </w:r>
    </w:p>
    <w:p>
      <w:pPr>
        <w:spacing w:after="0"/>
        <w:ind w:left="0"/>
        <w:jc w:val="both"/>
      </w:pPr>
      <w:r>
        <w:rPr>
          <w:rFonts w:ascii="Times New Roman"/>
          <w:b w:val="false"/>
          <w:i w:val="false"/>
          <w:color w:val="000000"/>
          <w:sz w:val="28"/>
        </w:rPr>
        <w:t>
      11)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w:t>
      </w:r>
    </w:p>
    <w:p>
      <w:pPr>
        <w:spacing w:after="0"/>
        <w:ind w:left="0"/>
        <w:jc w:val="both"/>
      </w:pPr>
      <w:r>
        <w:rPr>
          <w:rFonts w:ascii="Times New Roman"/>
          <w:b w:val="false"/>
          <w:i w:val="false"/>
          <w:color w:val="000000"/>
          <w:sz w:val="28"/>
        </w:rPr>
        <w:t>
      12) қалалық мәслихат сайты,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Заңына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ету,</w:t>
      </w:r>
    </w:p>
    <w:p>
      <w:pPr>
        <w:spacing w:after="0"/>
        <w:ind w:left="0"/>
        <w:jc w:val="both"/>
      </w:pPr>
      <w:r>
        <w:rPr>
          <w:rFonts w:ascii="Times New Roman"/>
          <w:b w:val="false"/>
          <w:i w:val="false"/>
          <w:color w:val="000000"/>
          <w:sz w:val="28"/>
        </w:rPr>
        <w:t>
       14) қалалық мәслихат қызметінің мәселелері бойынша жеке және заңды тұлғалардың өтініштерін қарау;</w:t>
      </w:r>
    </w:p>
    <w:bookmarkStart w:name="z10" w:id="8"/>
    <w:p>
      <w:pPr>
        <w:spacing w:after="0"/>
        <w:ind w:left="0"/>
        <w:jc w:val="left"/>
      </w:pPr>
      <w:r>
        <w:rPr>
          <w:rFonts w:ascii="Times New Roman"/>
          <w:b/>
          <w:i w:val="false"/>
          <w:color w:val="000000"/>
        </w:rPr>
        <w:t xml:space="preserve"> 3- тарау. Мемлекеттік органның бірінші басшының мәртебесі, өкілеттігі</w:t>
      </w:r>
    </w:p>
    <w:bookmarkEnd w:id="8"/>
    <w:p>
      <w:pPr>
        <w:spacing w:after="0"/>
        <w:ind w:left="0"/>
        <w:jc w:val="both"/>
      </w:pPr>
      <w:r>
        <w:rPr>
          <w:rFonts w:ascii="Times New Roman"/>
          <w:b w:val="false"/>
          <w:i w:val="false"/>
          <w:color w:val="000000"/>
          <w:sz w:val="28"/>
        </w:rPr>
        <w:t>
      17. Мәслихат аппаратын басқаруды Ақсу қалалық мәслихатының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Павлодар облысы Ақсу қалалық мәслихатының 04.12.2024 </w:t>
      </w:r>
      <w:r>
        <w:rPr>
          <w:rFonts w:ascii="Times New Roman"/>
          <w:b w:val="false"/>
          <w:i w:val="false"/>
          <w:color w:val="000000"/>
          <w:sz w:val="28"/>
        </w:rPr>
        <w:t>№ 170/28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Қалалық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Павлодар облысы Ақсу қалалық мәслихатының 04.12.2024 </w:t>
      </w:r>
      <w:r>
        <w:rPr>
          <w:rFonts w:ascii="Times New Roman"/>
          <w:b w:val="false"/>
          <w:i w:val="false"/>
          <w:color w:val="000000"/>
          <w:sz w:val="28"/>
        </w:rPr>
        <w:t>№ 170/28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Қалалық мәслихат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қалалық мәслихаттың сессиясын шақыру туралы шешім қабылдайды;</w:t>
      </w:r>
    </w:p>
    <w:p>
      <w:pPr>
        <w:spacing w:after="0"/>
        <w:ind w:left="0"/>
        <w:jc w:val="both"/>
      </w:pPr>
      <w:r>
        <w:rPr>
          <w:rFonts w:ascii="Times New Roman"/>
          <w:b w:val="false"/>
          <w:i w:val="false"/>
          <w:color w:val="000000"/>
          <w:sz w:val="28"/>
        </w:rPr>
        <w:t>
      3) қалалық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қалалық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қалалық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қалалық мәслихатқа ұдайы ақпарат беріп отырады;</w:t>
      </w:r>
    </w:p>
    <w:p>
      <w:pPr>
        <w:spacing w:after="0"/>
        <w:ind w:left="0"/>
        <w:jc w:val="both"/>
      </w:pPr>
      <w:r>
        <w:rPr>
          <w:rFonts w:ascii="Times New Roman"/>
          <w:b w:val="false"/>
          <w:i w:val="false"/>
          <w:color w:val="000000"/>
          <w:sz w:val="28"/>
        </w:rPr>
        <w:t>
      8) қалалық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24-бабының 1-тармағына сәйкес әкімге сенімсіздік білдіру туралы мәселеге бастамашылық еткен қалалық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қалалық мәслихаттың атынан өкіл болады;</w:t>
      </w:r>
    </w:p>
    <w:p>
      <w:pPr>
        <w:spacing w:after="0"/>
        <w:ind w:left="0"/>
        <w:jc w:val="both"/>
      </w:pPr>
      <w:r>
        <w:rPr>
          <w:rFonts w:ascii="Times New Roman"/>
          <w:b w:val="false"/>
          <w:i w:val="false"/>
          <w:color w:val="000000"/>
          <w:sz w:val="28"/>
        </w:rPr>
        <w:t>
      13) қалалық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заңнамада белгіленген тәртіппен және өз құзыреті шегінде қалалық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16) Қазақстан Республикасының "Қазақстан Республикасындағы жергілікті мемлекеттік басқару және өзін-өзі басқару туралы" Заңында, мәслихаттың регламенті мен шешімінде көзделген өкілеттіктерді орындайды;</w:t>
      </w:r>
    </w:p>
    <w:p>
      <w:pPr>
        <w:spacing w:after="0"/>
        <w:ind w:left="0"/>
        <w:jc w:val="both"/>
      </w:pPr>
      <w:r>
        <w:rPr>
          <w:rFonts w:ascii="Times New Roman"/>
          <w:b w:val="false"/>
          <w:i w:val="false"/>
          <w:color w:val="000000"/>
          <w:sz w:val="28"/>
        </w:rPr>
        <w:t>
      Мәслихаттың төрағасысы болмаған кезде оның өкiлеттiгiн мәслихаттың тұрақты комиссияларының бiрiнiң төрағасы немесе мәслихат депутаты уақытша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Павлодар облысы Ақсу қалалық мәслихатының 04.12.2024 </w:t>
      </w:r>
      <w:r>
        <w:rPr>
          <w:rFonts w:ascii="Times New Roman"/>
          <w:b w:val="false"/>
          <w:i w:val="false"/>
          <w:color w:val="000000"/>
          <w:sz w:val="28"/>
        </w:rPr>
        <w:t>№ 170/28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Ақсу қалалық мәслихат төрағасы қалалық мәслихат аппараты басшысының өкілеттіктерін Қазақстан Республикасының "Қазақстан Республикасындағы жергілікті мемлекеттік басқару және өзін-өзі басқару туралы" Заңға және қолданыстағы заңнамаға сәйкес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Павлодар облысы Ақсу қалалық мәслихатының 04.12.2024 </w:t>
      </w:r>
      <w:r>
        <w:rPr>
          <w:rFonts w:ascii="Times New Roman"/>
          <w:b w:val="false"/>
          <w:i w:val="false"/>
          <w:color w:val="000000"/>
          <w:sz w:val="28"/>
        </w:rPr>
        <w:t>№ 170/28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"Ақсу қалалық мәслихатының аппараты" мемлекеттік мекемесінің мүлкі</w:t>
      </w:r>
    </w:p>
    <w:p>
      <w:pPr>
        <w:spacing w:after="0"/>
        <w:ind w:left="0"/>
        <w:jc w:val="both"/>
      </w:pPr>
      <w:r>
        <w:rPr>
          <w:rFonts w:ascii="Times New Roman"/>
          <w:b w:val="false"/>
          <w:i w:val="false"/>
          <w:color w:val="000000"/>
          <w:sz w:val="28"/>
        </w:rPr>
        <w:t>
      21. Мәслихат аппаратында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Мәслихат аппаратында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Мәслихат аппаратында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"Ақсу қалалық мәслихатының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24. "Ақсу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