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b3f9" w14:textId="b96b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2018 жылғы 22 маусымдағы "Ақсу қаласының ауылдық округтерінің жергілікті қоғамдастық жиналысының регламентін бекіту туралы" № 226/30 шешіміне өзгеріс енгізу туралы</w:t>
      </w:r>
    </w:p>
    <w:p>
      <w:pPr>
        <w:spacing w:after="0"/>
        <w:ind w:left="0"/>
        <w:jc w:val="both"/>
      </w:pPr>
      <w:r>
        <w:rPr>
          <w:rFonts w:ascii="Times New Roman"/>
          <w:b w:val="false"/>
          <w:i w:val="false"/>
          <w:color w:val="000000"/>
          <w:sz w:val="28"/>
        </w:rPr>
        <w:t>Павлодар облысы Ақсу қалалық мәслихатының 2021 жылғы 26 қарашадағы № 82/12 шешімі</w:t>
      </w:r>
    </w:p>
    <w:p>
      <w:pPr>
        <w:spacing w:after="0"/>
        <w:ind w:left="0"/>
        <w:jc w:val="both"/>
      </w:pPr>
      <w:bookmarkStart w:name="z1" w:id="0"/>
      <w:r>
        <w:rPr>
          <w:rFonts w:ascii="Times New Roman"/>
          <w:b w:val="false"/>
          <w:i w:val="false"/>
          <w:color w:val="000000"/>
          <w:sz w:val="28"/>
        </w:rPr>
        <w:t>
      Ақсу қалалық мәслихаты ШЕШТІ:</w:t>
      </w:r>
    </w:p>
    <w:bookmarkEnd w:id="0"/>
    <w:bookmarkStart w:name="z2" w:id="1"/>
    <w:p>
      <w:pPr>
        <w:spacing w:after="0"/>
        <w:ind w:left="0"/>
        <w:jc w:val="both"/>
      </w:pPr>
      <w:r>
        <w:rPr>
          <w:rFonts w:ascii="Times New Roman"/>
          <w:b w:val="false"/>
          <w:i w:val="false"/>
          <w:color w:val="000000"/>
          <w:sz w:val="28"/>
        </w:rPr>
        <w:t xml:space="preserve">
      1. Ақсу қалалық мәслихатының "Ақсу қаласының ауылдық округтерінің жергілікті қоғамдастық жиналысының регламентін бекіту туралы" 2018 жылғы 22 маусымдағы № 226/30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6007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Ақсу қаласының ауылдық округтерінің жергілікті қоғамдастық жиналысының </w:t>
      </w:r>
      <w:r>
        <w:rPr>
          <w:rFonts w:ascii="Times New Roman"/>
          <w:b w:val="false"/>
          <w:i w:val="false"/>
          <w:color w:val="000000"/>
          <w:sz w:val="28"/>
        </w:rPr>
        <w:t xml:space="preserve">регламенті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26 қарашадағы № 82/12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22 маусымдағы</w:t>
            </w:r>
            <w:r>
              <w:br/>
            </w:r>
            <w:r>
              <w:rPr>
                <w:rFonts w:ascii="Times New Roman"/>
                <w:b w:val="false"/>
                <w:i w:val="false"/>
                <w:color w:val="000000"/>
                <w:sz w:val="20"/>
              </w:rPr>
              <w:t>№ 226/30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Ақсу қаласының ауылдық округтерінің жергілікті қоғамдастық жиналысының регламенті</w:t>
      </w:r>
      <w:r>
        <w:br/>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Ақсу қаласының ауылдық округтерінің жергілікті қоғамдастық жиналысының осы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 39-3 – бабының </w:t>
      </w:r>
      <w:r>
        <w:rPr>
          <w:rFonts w:ascii="Times New Roman"/>
          <w:b w:val="false"/>
          <w:i w:val="false"/>
          <w:color w:val="000000"/>
          <w:sz w:val="28"/>
        </w:rPr>
        <w:t>3-1 – 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10 мың халыққа дейін – жиналыстың 5-10 мүшесі болып айқындалады.</w:t>
      </w:r>
    </w:p>
    <w:p>
      <w:pPr>
        <w:spacing w:after="0"/>
        <w:ind w:left="0"/>
        <w:jc w:val="both"/>
      </w:pPr>
      <w:r>
        <w:rPr>
          <w:rFonts w:ascii="Times New Roman"/>
          <w:b w:val="false"/>
          <w:i w:val="false"/>
          <w:color w:val="000000"/>
          <w:sz w:val="28"/>
        </w:rPr>
        <w:t>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xml:space="preserve">
      Бірнеше елді мекендерден тұратын әкімшілік-аумақтық бірлік үшін осы Регламенттің </w:t>
      </w:r>
      <w:r>
        <w:rPr>
          <w:rFonts w:ascii="Times New Roman"/>
          <w:b w:val="false"/>
          <w:i w:val="false"/>
          <w:color w:val="000000"/>
          <w:sz w:val="28"/>
        </w:rPr>
        <w:t xml:space="preserve">4-тармағының </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2)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3)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4) ауылдық округтің коммуналдық меншігін (жергілікті өзін-өзі басқарудың коммуналдық меншігін) басқару жөніндегі Ақсу қаласынің ауылдық округі әкімі аппаратының шешімдерін келісу;</w:t>
      </w:r>
    </w:p>
    <w:p>
      <w:pPr>
        <w:spacing w:after="0"/>
        <w:ind w:left="0"/>
        <w:jc w:val="both"/>
      </w:pPr>
      <w:r>
        <w:rPr>
          <w:rFonts w:ascii="Times New Roman"/>
          <w:b w:val="false"/>
          <w:i w:val="false"/>
          <w:color w:val="000000"/>
          <w:sz w:val="28"/>
        </w:rPr>
        <w:t>
      5)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6)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7)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8)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xml:space="preserve">
      9)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10) ауылдық округ әкіміне кандидат ретінде тіркеу үшін Ақсу қалалық аумақтық сайлау комиссиясына одан әрі енгізу үшін Ақсу қаласының әкімі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11)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12)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13) жергілікті қоғамдастықтың басқа да ағымдағы мәселелері.</w:t>
      </w:r>
    </w:p>
    <w:bookmarkStart w:name="z13" w:id="11"/>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немесе мемлекеттік органның интернет қоры арқылы хабардар етіледі.</w:t>
      </w:r>
    </w:p>
    <w:bookmarkEnd w:id="1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ауылдық округінің әкіміне ұсынады.</w:t>
      </w:r>
    </w:p>
    <w:bookmarkStart w:name="z15" w:id="1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ауылдық округ әкімі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шақыруда Ақсу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Ақсу қалалық мәслихатының депутаттары, бұқаралық ақпарат құралдарының және қоғамдық бірлестіктердің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мәслихатының қарауына беріледі.</w:t>
      </w:r>
    </w:p>
    <w:bookmarkStart w:name="z22" w:id="20"/>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0"/>
    <w:bookmarkStart w:name="z23" w:id="21"/>
    <w:p>
      <w:pPr>
        <w:spacing w:after="0"/>
        <w:ind w:left="0"/>
        <w:jc w:val="both"/>
      </w:pPr>
      <w:r>
        <w:rPr>
          <w:rFonts w:ascii="Times New Roman"/>
          <w:b w:val="false"/>
          <w:i w:val="false"/>
          <w:color w:val="000000"/>
          <w:sz w:val="28"/>
        </w:rPr>
        <w:t xml:space="preserve">
      14. Ауылдық округінің әкімі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 xml:space="preserve">2-тарауында </w:t>
      </w:r>
      <w:r>
        <w:rPr>
          <w:rFonts w:ascii="Times New Roman"/>
          <w:b w:val="false"/>
          <w:i w:val="false"/>
          <w:color w:val="000000"/>
          <w:sz w:val="28"/>
        </w:rPr>
        <w:t xml:space="preserve"> көзделген тәртіппен қайта талқылау арқылы шешіледі.</w:t>
      </w:r>
    </w:p>
    <w:bookmarkEnd w:id="2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Ақсу қаласының әкімі шешеді.</w:t>
      </w:r>
    </w:p>
    <w:p>
      <w:pPr>
        <w:spacing w:after="0"/>
        <w:ind w:left="0"/>
        <w:jc w:val="both"/>
      </w:pPr>
      <w:r>
        <w:rPr>
          <w:rFonts w:ascii="Times New Roman"/>
          <w:b w:val="false"/>
          <w:i w:val="false"/>
          <w:color w:val="000000"/>
          <w:sz w:val="28"/>
        </w:rPr>
        <w:t>
      Ауылдық округ әкімі екі жұмыс күні ішінде Ақсу қаласы әкімінің және қалалық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қалалық мәслихаттың таяудағы отырысында алдын ала талқылаудан және оның шешімінен кейін қала әкім шешім қабылдайды.</w:t>
      </w:r>
    </w:p>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немесе мемлекеттік органның интернет қоры арқылы таратады.</w:t>
      </w:r>
    </w:p>
    <w:bookmarkEnd w:id="23"/>
    <w:bookmarkStart w:name="z26" w:id="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Ақсу қаласының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Ақсу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