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5a38" w14:textId="6c95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Қызылорда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140 және Қызылорда облысы әкімдігінің 2021 жылғы 28 маусымдағы № 293 бірлескен бұйрығы мен қаулысы</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15-тармағының 51) тармақшасына сәйкес, Қазақстан Республикасы Стратегиялық жоспарлау және реформалар агенттігінің Ұлттық статистика бюросы БҰЙЫРАДЫ және Қызылорда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Қызылорда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Қызылорда облысының әкімдігімен өзара іс-қимыл тәртібі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Қызылорда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Стратегиялық</w:t>
            </w:r>
            <w:r>
              <w:br/>
            </w:r>
            <w:r>
              <w:rPr>
                <w:rFonts w:ascii="Times New Roman"/>
                <w:b w:val="false"/>
                <w:i/>
                <w:color w:val="000000"/>
                <w:sz w:val="20"/>
              </w:rPr>
              <w:t>жоспарлау және реформалар агенттігі</w:t>
            </w:r>
            <w:r>
              <w:br/>
            </w: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әкімі</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Г. Әбдіқалықова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140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Қызылорда облысы әкімдігінің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293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Қызылорда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Қызылорда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Қызылорда облысы әкімдігінен Қызылорда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Қызылорда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Қызылорда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Қызылорда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xml:space="preserve">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