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c1ba" w14:textId="e1cc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Тобыл кенті, ауылдық округтер бюджеттерінің кірістері мен шығындарының болжамды көлемін есептеу тәртіпкесін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2021 жылғы 8 желтоқсандағы № 295 қаулысы. Күші жойылды - Қостанай облысы Бейімбет Майлин ауданы әкімдігінің 2025 жылғы 22 қыркүйектегі № 191 қаулысымен</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әкімдігінің 22.09.2025 </w:t>
      </w:r>
      <w:r>
        <w:rPr>
          <w:rFonts w:ascii="Times New Roman"/>
          <w:b w:val="false"/>
          <w:i w:val="false"/>
          <w:color w:val="ff0000"/>
          <w:sz w:val="28"/>
        </w:rPr>
        <w:t>№ 191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Қазақстан Республикасының "Қазақстан Республикасындағы жергілікті мемлекеттік басқару және өзін-өзі басқару туралы" Заңына және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сәйкес, Бейімбет Майлин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ауданының Тобыл кенті, ауылдық округтер бюджеттерінің кірістері мен шығындарының болжамды көлемін есептеу тәптіпкесі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ішінді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қол қойылған күннен бастап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Бейімбет Майлин ауданы Тобыл кенті, ауылдық округтер бюджеттерінің кірістері мен шығындарының болжамды көлемін есептеу тәртіпкесі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аудандық маңызы бар Тобыл кенті, ауылдық округтер бюджеттерінің кірістері мен шығындарының болжамды көлемін есептеу тәртіпкесі (бұдан әрі – Тәртіпке)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45-бабының</w:t>
      </w:r>
      <w:r>
        <w:rPr>
          <w:rFonts w:ascii="Times New Roman"/>
          <w:b w:val="false"/>
          <w:i w:val="false"/>
          <w:color w:val="000000"/>
          <w:sz w:val="28"/>
        </w:rPr>
        <w:t xml:space="preserve">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9"/>
    <w:bookmarkStart w:name="z20" w:id="10"/>
    <w:p>
      <w:pPr>
        <w:spacing w:after="0"/>
        <w:ind w:left="0"/>
        <w:jc w:val="left"/>
      </w:pPr>
      <w:r>
        <w:rPr>
          <w:rFonts w:ascii="Times New Roman"/>
          <w:b/>
          <w:i w:val="false"/>
          <w:color w:val="000000"/>
        </w:rPr>
        <w:t xml:space="preserve"> 2-тарау. Тобыл кенті, ауылдық округтер бюджеттерінің кірістерінің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2. Тобыл кенті,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11"/>
    <w:bookmarkStart w:name="z22" w:id="12"/>
    <w:p>
      <w:pPr>
        <w:spacing w:after="0"/>
        <w:ind w:left="0"/>
        <w:jc w:val="left"/>
      </w:pPr>
      <w:r>
        <w:rPr>
          <w:rFonts w:ascii="Times New Roman"/>
          <w:b/>
          <w:i w:val="false"/>
          <w:color w:val="000000"/>
        </w:rPr>
        <w:t xml:space="preserve"> 3-тарау. Тобыл кенті, ауылдық округтер бюджеттерінің шығындарының болжамды көлемін айқындау</w:t>
      </w:r>
    </w:p>
    <w:bookmarkEnd w:id="12"/>
    <w:bookmarkStart w:name="z23" w:id="13"/>
    <w:p>
      <w:pPr>
        <w:spacing w:after="0"/>
        <w:ind w:left="0"/>
        <w:jc w:val="both"/>
      </w:pPr>
      <w:r>
        <w:rPr>
          <w:rFonts w:ascii="Times New Roman"/>
          <w:b w:val="false"/>
          <w:i w:val="false"/>
          <w:color w:val="000000"/>
          <w:sz w:val="28"/>
        </w:rPr>
        <w:t xml:space="preserve">
      3. Тобыл кенті,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3"/>
    <w:bookmarkStart w:name="z24" w:id="14"/>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4"/>
    <w:bookmarkStart w:name="z25" w:id="15"/>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5"/>
    <w:bookmarkStart w:name="z26" w:id="16"/>
    <w:p>
      <w:pPr>
        <w:spacing w:after="0"/>
        <w:ind w:left="0"/>
        <w:jc w:val="both"/>
      </w:pPr>
      <w:r>
        <w:rPr>
          <w:rFonts w:ascii="Times New Roman"/>
          <w:b w:val="false"/>
          <w:i w:val="false"/>
          <w:color w:val="000000"/>
          <w:sz w:val="28"/>
        </w:rPr>
        <w:t>
      материалдық-техникалық базаны нығайтуға, күрделі жөндеуге арналған шығындардан (бұдан әрі - күрделі сипаттағы шығындар) тұрады.</w:t>
      </w:r>
    </w:p>
    <w:bookmarkEnd w:id="16"/>
    <w:bookmarkStart w:name="z27" w:id="17"/>
    <w:p>
      <w:pPr>
        <w:spacing w:after="0"/>
        <w:ind w:left="0"/>
        <w:jc w:val="left"/>
      </w:pPr>
      <w:r>
        <w:rPr>
          <w:rFonts w:ascii="Times New Roman"/>
          <w:b/>
          <w:i w:val="false"/>
          <w:color w:val="000000"/>
        </w:rPr>
        <w:t xml:space="preserve"> 1-параграф. Тобыл кенті, ауылдық округтер бюджеттерінің ағымдағы шығындарының болжамды көлемін есептеу</w:t>
      </w:r>
    </w:p>
    <w:bookmarkEnd w:id="17"/>
    <w:bookmarkStart w:name="z28" w:id="18"/>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8"/>
    <w:bookmarkStart w:name="z29" w:id="19"/>
    <w:p>
      <w:pPr>
        <w:spacing w:after="0"/>
        <w:ind w:left="0"/>
        <w:jc w:val="both"/>
      </w:pPr>
      <w:r>
        <w:rPr>
          <w:rFonts w:ascii="Times New Roman"/>
          <w:b w:val="false"/>
          <w:i w:val="false"/>
          <w:color w:val="000000"/>
          <w:sz w:val="28"/>
        </w:rPr>
        <w:t>
      5. Тобыл кенті, ауылдық округтер бюджеттерінің ағымдағы шығындарының болжамды көлемін айқындау кезінде мыналар ескеріледі:</w:t>
      </w:r>
    </w:p>
    <w:bookmarkEnd w:id="19"/>
    <w:bookmarkStart w:name="z30" w:id="20"/>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20"/>
    <w:bookmarkStart w:name="z31" w:id="21"/>
    <w:p>
      <w:pPr>
        <w:spacing w:after="0"/>
        <w:ind w:left="0"/>
        <w:jc w:val="both"/>
      </w:pPr>
      <w:r>
        <w:rPr>
          <w:rFonts w:ascii="Times New Roman"/>
          <w:b w:val="false"/>
          <w:i w:val="false"/>
          <w:color w:val="000000"/>
          <w:sz w:val="28"/>
        </w:rPr>
        <w:t>
      2) Тобыл кенті,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21"/>
    <w:bookmarkStart w:name="z32" w:id="22"/>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33" w:id="23"/>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3"/>
    <w:bookmarkStart w:name="z34" w:id="24"/>
    <w:p>
      <w:pPr>
        <w:spacing w:after="0"/>
        <w:ind w:left="0"/>
        <w:jc w:val="both"/>
      </w:pPr>
      <w:r>
        <w:rPr>
          <w:rFonts w:ascii="Times New Roman"/>
          <w:b w:val="false"/>
          <w:i w:val="false"/>
          <w:color w:val="000000"/>
          <w:sz w:val="28"/>
        </w:rPr>
        <w:t>
      5) Тобыл кенті,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35" w:id="25"/>
    <w:p>
      <w:pPr>
        <w:spacing w:after="0"/>
        <w:ind w:left="0"/>
        <w:jc w:val="both"/>
      </w:pPr>
      <w:r>
        <w:rPr>
          <w:rFonts w:ascii="Times New Roman"/>
          <w:b w:val="false"/>
          <w:i w:val="false"/>
          <w:color w:val="000000"/>
          <w:sz w:val="28"/>
        </w:rPr>
        <w:t>
      6. Тобыл кенті,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5"/>
    <w:bookmarkStart w:name="z36" w:id="26"/>
    <w:p>
      <w:pPr>
        <w:spacing w:after="0"/>
        <w:ind w:left="0"/>
        <w:jc w:val="both"/>
      </w:pPr>
      <w:r>
        <w:rPr>
          <w:rFonts w:ascii="Times New Roman"/>
          <w:b w:val="false"/>
          <w:i w:val="false"/>
          <w:color w:val="000000"/>
          <w:sz w:val="28"/>
        </w:rPr>
        <w:t>
      7. Тобыл кенті,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6"/>
    <w:bookmarkStart w:name="z37" w:id="27"/>
    <w:p>
      <w:pPr>
        <w:spacing w:after="0"/>
        <w:ind w:left="0"/>
        <w:jc w:val="both"/>
      </w:pPr>
      <w:r>
        <w:rPr>
          <w:rFonts w:ascii="Times New Roman"/>
          <w:b w:val="false"/>
          <w:i w:val="false"/>
          <w:color w:val="000000"/>
          <w:sz w:val="28"/>
        </w:rPr>
        <w:t xml:space="preserve">
      8. Тобыл кенті,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Тәртіпкенің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7"/>
    <w:bookmarkStart w:name="z38" w:id="28"/>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8"/>
    <w:bookmarkStart w:name="z39" w:id="29"/>
    <w:p>
      <w:pPr>
        <w:spacing w:after="0"/>
        <w:ind w:left="0"/>
        <w:jc w:val="both"/>
      </w:pPr>
      <w:r>
        <w:rPr>
          <w:rFonts w:ascii="Times New Roman"/>
          <w:b w:val="false"/>
          <w:i w:val="false"/>
          <w:color w:val="000000"/>
          <w:sz w:val="28"/>
        </w:rPr>
        <w:t>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мұнда:</w:t>
      </w:r>
    </w:p>
    <w:bookmarkEnd w:id="31"/>
    <w:bookmarkStart w:name="z42" w:id="32"/>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3"/>
    <w:bookmarkStart w:name="z44" w:id="34"/>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4"/>
    <w:bookmarkStart w:name="z45" w:id="35"/>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5"/>
    <w:bookmarkStart w:name="z46" w:id="36"/>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6"/>
    <w:bookmarkStart w:name="z47" w:id="37"/>
    <w:p>
      <w:pPr>
        <w:spacing w:after="0"/>
        <w:ind w:left="0"/>
        <w:jc w:val="both"/>
      </w:pPr>
      <w:r>
        <w:rPr>
          <w:rFonts w:ascii="Times New Roman"/>
          <w:b w:val="false"/>
          <w:i w:val="false"/>
          <w:color w:val="000000"/>
          <w:sz w:val="28"/>
        </w:rPr>
        <w:t>
      1) қоныстандыру дисперсиялығының коэффициенті:</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мұнда:</w:t>
      </w:r>
    </w:p>
    <w:bookmarkEnd w:id="39"/>
    <w:bookmarkStart w:name="z50" w:id="40"/>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0"/>
    <w:bookmarkStart w:name="z51" w:id="41"/>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1"/>
    <w:bookmarkStart w:name="z52" w:id="42"/>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2"/>
    <w:bookmarkStart w:name="z53" w:id="43"/>
    <w:p>
      <w:pPr>
        <w:spacing w:after="0"/>
        <w:ind w:left="0"/>
        <w:jc w:val="both"/>
      </w:pPr>
      <w:r>
        <w:rPr>
          <w:rFonts w:ascii="Times New Roman"/>
          <w:b w:val="false"/>
          <w:i w:val="false"/>
          <w:color w:val="000000"/>
          <w:sz w:val="28"/>
        </w:rPr>
        <w:t>
      2) ауқым коэффициенті:</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мұнда:</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47"/>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49"/>
    <w:bookmarkStart w:name="z60" w:id="50"/>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0"/>
    <w:bookmarkStart w:name="z61" w:id="51"/>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1"/>
    <w:bookmarkStart w:name="z62" w:id="52"/>
    <w:p>
      <w:pPr>
        <w:spacing w:after="0"/>
        <w:ind w:left="0"/>
        <w:jc w:val="both"/>
      </w:pPr>
      <w:r>
        <w:rPr>
          <w:rFonts w:ascii="Times New Roman"/>
          <w:b w:val="false"/>
          <w:i w:val="false"/>
          <w:color w:val="000000"/>
          <w:sz w:val="28"/>
        </w:rPr>
        <w:t>
      3) тығыздық коэффициенті:</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мұнда:</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57"/>
    <w:bookmarkStart w:name="z68" w:id="58"/>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58"/>
    <w:bookmarkStart w:name="z69" w:id="59"/>
    <w:p>
      <w:pPr>
        <w:spacing w:after="0"/>
        <w:ind w:left="0"/>
        <w:jc w:val="both"/>
      </w:pPr>
      <w:r>
        <w:rPr>
          <w:rFonts w:ascii="Times New Roman"/>
          <w:b w:val="false"/>
          <w:i w:val="false"/>
          <w:color w:val="000000"/>
          <w:sz w:val="28"/>
        </w:rPr>
        <w:t>
      4) жолдарды күтіп-ұстау коэффициенті:</w:t>
      </w:r>
    </w:p>
    <w:bookmarkEnd w:id="59"/>
    <w:bookmarkStart w:name="z7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мұнда:</w:t>
      </w:r>
    </w:p>
    <w:bookmarkEnd w:id="61"/>
    <w:bookmarkStart w:name="z72" w:id="62"/>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64"/>
    <w:bookmarkStart w:name="z75" w:id="65"/>
    <w:p>
      <w:pPr>
        <w:spacing w:after="0"/>
        <w:ind w:left="0"/>
        <w:jc w:val="both"/>
      </w:pPr>
      <w:r>
        <w:rPr>
          <w:rFonts w:ascii="Times New Roman"/>
          <w:b w:val="false"/>
          <w:i w:val="false"/>
          <w:color w:val="000000"/>
          <w:sz w:val="28"/>
        </w:rPr>
        <w:t>
      5) жылыту маусымының ұзақтығын есептеу коэффициенті:</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мұнда:</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69"/>
    <w:bookmarkStart w:name="z8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73"/>
    <w:bookmarkStart w:name="z84" w:id="74"/>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74"/>
    <w:bookmarkStart w:name="z85" w:id="75"/>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75"/>
    <w:bookmarkStart w:name="z86" w:id="76"/>
    <w:p>
      <w:pPr>
        <w:spacing w:after="0"/>
        <w:ind w:left="0"/>
        <w:jc w:val="left"/>
      </w:pPr>
      <w:r>
        <w:rPr>
          <w:rFonts w:ascii="Times New Roman"/>
          <w:b/>
          <w:i w:val="false"/>
          <w:color w:val="000000"/>
        </w:rPr>
        <w:t xml:space="preserve"> 2-параграф. Тобыл кенті, ауылдық округтер бюджеттерінің бюджеттерінің күрделі сипаттағы шығындарының болжамды көлемін есептеу</w:t>
      </w:r>
    </w:p>
    <w:bookmarkEnd w:id="76"/>
    <w:bookmarkStart w:name="z87" w:id="77"/>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77"/>
    <w:bookmarkStart w:name="z88" w:id="7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78"/>
    <w:bookmarkStart w:name="z89" w:id="79"/>
    <w:p>
      <w:pPr>
        <w:spacing w:after="0"/>
        <w:ind w:left="0"/>
        <w:jc w:val="both"/>
      </w:pPr>
      <w:r>
        <w:rPr>
          <w:rFonts w:ascii="Times New Roman"/>
          <w:b w:val="false"/>
          <w:i w:val="false"/>
          <w:color w:val="000000"/>
          <w:sz w:val="28"/>
        </w:rPr>
        <w:t>
      КШі = k* ЕШі,</w:t>
      </w:r>
    </w:p>
    <w:bookmarkEnd w:id="79"/>
    <w:bookmarkStart w:name="z90" w:id="80"/>
    <w:p>
      <w:pPr>
        <w:spacing w:after="0"/>
        <w:ind w:left="0"/>
        <w:jc w:val="both"/>
      </w:pPr>
      <w:r>
        <w:rPr>
          <w:rFonts w:ascii="Times New Roman"/>
          <w:b w:val="false"/>
          <w:i w:val="false"/>
          <w:color w:val="000000"/>
          <w:sz w:val="28"/>
        </w:rPr>
        <w:t>
      мұнда:</w:t>
      </w:r>
    </w:p>
    <w:bookmarkEnd w:id="80"/>
    <w:bookmarkStart w:name="z91" w:id="81"/>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81"/>
    <w:bookmarkStart w:name="z92" w:id="82"/>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82"/>
    <w:bookmarkStart w:name="z93" w:id="8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83"/>
    <w:bookmarkStart w:name="z94" w:id="84"/>
    <w:p>
      <w:pPr>
        <w:spacing w:after="0"/>
        <w:ind w:left="0"/>
        <w:jc w:val="both"/>
      </w:pPr>
      <w:r>
        <w:rPr>
          <w:rFonts w:ascii="Times New Roman"/>
          <w:b w:val="false"/>
          <w:i w:val="false"/>
          <w:color w:val="000000"/>
          <w:sz w:val="28"/>
        </w:rPr>
        <w:t xml:space="preserve">
      Аудандық бюджет пен (облыстық маңызы бар қала)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84"/>
    <w:bookmarkStart w:name="z95" w:id="85"/>
    <w:p>
      <w:pPr>
        <w:spacing w:after="0"/>
        <w:ind w:left="0"/>
        <w:jc w:val="left"/>
      </w:pPr>
      <w:r>
        <w:rPr>
          <w:rFonts w:ascii="Times New Roman"/>
          <w:b/>
          <w:i w:val="false"/>
          <w:color w:val="000000"/>
        </w:rPr>
        <w:t xml:space="preserve"> 3-параграф. Тобыл кенті, ауылдық округтер бюджеттерінің бюджеттік даму бағдарламалары бойынша шығындарының болжамды көлемін есептеу</w:t>
      </w:r>
    </w:p>
    <w:bookmarkEnd w:id="85"/>
    <w:bookmarkStart w:name="z96" w:id="86"/>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86"/>
    <w:bookmarkStart w:name="z97" w:id="8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БДБШі = (r1*ЕШі) + (r2*КБКі),</w:t>
      </w:r>
    </w:p>
    <w:bookmarkEnd w:id="88"/>
    <w:bookmarkStart w:name="z99" w:id="89"/>
    <w:p>
      <w:pPr>
        <w:spacing w:after="0"/>
        <w:ind w:left="0"/>
        <w:jc w:val="both"/>
      </w:pPr>
      <w:r>
        <w:rPr>
          <w:rFonts w:ascii="Times New Roman"/>
          <w:b w:val="false"/>
          <w:i w:val="false"/>
          <w:color w:val="000000"/>
          <w:sz w:val="28"/>
        </w:rPr>
        <w:t>
      мұндағы:</w:t>
      </w:r>
    </w:p>
    <w:bookmarkEnd w:id="89"/>
    <w:bookmarkStart w:name="z100" w:id="90"/>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90"/>
    <w:bookmarkStart w:name="z101" w:id="91"/>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1"/>
    <w:bookmarkStart w:name="z102" w:id="92"/>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92"/>
    <w:bookmarkStart w:name="z103" w:id="93"/>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93"/>
    <w:bookmarkStart w:name="z104" w:id="94"/>
    <w:p>
      <w:pPr>
        <w:spacing w:after="0"/>
        <w:ind w:left="0"/>
        <w:jc w:val="both"/>
      </w:pPr>
      <w:r>
        <w:rPr>
          <w:rFonts w:ascii="Times New Roman"/>
          <w:b w:val="false"/>
          <w:i w:val="false"/>
          <w:color w:val="000000"/>
          <w:sz w:val="28"/>
        </w:rPr>
        <w:t>
      r2 – аудандық маңызы бар қалалардың, ауылдардың, кенттердің, ауылдық округтердің бюджеттік даму бағдарламалары бойынша шығындардың жергілікті бюджет кірістерінің болжамды көлеміне пайыздық қатынасының шамасы.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Тобыл кенті,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кірістері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көлемін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2" w:id="95"/>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тығыздық;</w:t>
            </w:r>
          </w:p>
          <w:bookmarkEnd w:id="96"/>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жолдарды күтіп-ұстау;</w:t>
            </w:r>
          </w:p>
          <w:bookmarkEnd w:id="97"/>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