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219c" w14:textId="ef12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қаңтардағы № 375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2021 жылғы 30 қарашадағы № 84 шешімі. Күші жойылды - Қостанай облысы Жітіқара ауданы мәслихатының 2023 жылғы 27 желтоқсандағы № 96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13 қаңтардағы № 375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8910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Жітіқара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"бабы" деген сөз "бабының" деген сөздермен ауыстырылсын;</w:t>
      </w:r>
    </w:p>
    <w:bookmarkStart w:name="z10"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1"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2"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bookmarkEnd w:id="7"/>
    <w:bookmarkStart w:name="z13"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4" w:id="9"/>
    <w:p>
      <w:pPr>
        <w:spacing w:after="0"/>
        <w:ind w:left="0"/>
        <w:jc w:val="both"/>
      </w:pPr>
      <w:r>
        <w:rPr>
          <w:rFonts w:ascii="Times New Roman"/>
          <w:b w:val="false"/>
          <w:i w:val="false"/>
          <w:color w:val="000000"/>
          <w:sz w:val="28"/>
        </w:rPr>
        <w:t>
      2) 10-15 мың халық – жиналыстың 11-15 мүшесі;</w:t>
      </w:r>
    </w:p>
    <w:bookmarkEnd w:id="9"/>
    <w:bookmarkStart w:name="z15" w:id="10"/>
    <w:p>
      <w:pPr>
        <w:spacing w:after="0"/>
        <w:ind w:left="0"/>
        <w:jc w:val="both"/>
      </w:pPr>
      <w:r>
        <w:rPr>
          <w:rFonts w:ascii="Times New Roman"/>
          <w:b w:val="false"/>
          <w:i w:val="false"/>
          <w:color w:val="000000"/>
          <w:sz w:val="28"/>
        </w:rPr>
        <w:t>
      3) 15-20 мың халық – жиналыстың 16-20 мүшесі;</w:t>
      </w:r>
    </w:p>
    <w:bookmarkEnd w:id="10"/>
    <w:bookmarkStart w:name="z16"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7"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8" w:id="13"/>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17"/>
    <w:bookmarkStart w:name="z24" w:id="18"/>
    <w:p>
      <w:pPr>
        <w:spacing w:after="0"/>
        <w:ind w:left="0"/>
        <w:jc w:val="both"/>
      </w:pPr>
      <w:r>
        <w:rPr>
          <w:rFonts w:ascii="Times New Roman"/>
          <w:b w:val="false"/>
          <w:i w:val="false"/>
          <w:color w:val="000000"/>
          <w:sz w:val="28"/>
        </w:rPr>
        <w:t>
      аудандық маңызы бар қаланың, ауылдың,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bookmarkEnd w:id="18"/>
    <w:bookmarkStart w:name="z25" w:id="19"/>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29" w:id="23"/>
    <w:p>
      <w:pPr>
        <w:spacing w:after="0"/>
        <w:ind w:left="0"/>
        <w:jc w:val="both"/>
      </w:pPr>
      <w:r>
        <w:rPr>
          <w:rFonts w:ascii="Times New Roman"/>
          <w:b w:val="false"/>
          <w:i w:val="false"/>
          <w:color w:val="000000"/>
          <w:sz w:val="28"/>
        </w:rPr>
        <w:t>
      аудандық маңызы бар қала, ауыл, ауылдық округ әкіміне кандидат ретінде тіркеу үшін тиісті аудандық сайлау комиссиясына одан әрі енгізу үшін аудан әкімінің аудандық маңызы бар қала, ауыл, ауылдық округ әкімі лауазымына ұсынған кандидатураларын келісу;</w:t>
      </w:r>
    </w:p>
    <w:bookmarkEnd w:id="23"/>
    <w:bookmarkStart w:name="z30" w:id="24"/>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bookmarkEnd w:id="24"/>
    <w:bookmarkStart w:name="z31"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2"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bookmarkStart w:name="z33" w:id="27"/>
    <w:p>
      <w:pPr>
        <w:spacing w:after="0"/>
        <w:ind w:left="0"/>
        <w:jc w:val="both"/>
      </w:pPr>
      <w:r>
        <w:rPr>
          <w:rFonts w:ascii="Times New Roman"/>
          <w:b w:val="false"/>
          <w:i w:val="false"/>
          <w:color w:val="000000"/>
          <w:sz w:val="28"/>
        </w:rPr>
        <w:t>
      5. Жиналысты аудандық маңызы бар қала,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4"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5"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40"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2" w:id="3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ауыл, ауылдық округ әкіміне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"13. Жиналыс қабылдаған шешімдерді аудандық маңызы бар қала, ауыл, ауылдық округтер әкімі қарайды және аудандық маңызы бар қала, ауыл, ауылдық округ әкімінің аппараты бес жұмыс күнінен аспайтын мерзімде жиналыс мүшелеріне жеткізеді.</w:t>
      </w:r>
    </w:p>
    <w:bookmarkEnd w:id="34"/>
    <w:bookmarkStart w:name="z45" w:id="3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5"/>
    <w:bookmarkStart w:name="z46" w:id="36"/>
    <w:p>
      <w:pPr>
        <w:spacing w:after="0"/>
        <w:ind w:left="0"/>
        <w:jc w:val="both"/>
      </w:pPr>
      <w:r>
        <w:rPr>
          <w:rFonts w:ascii="Times New Roman"/>
          <w:b w:val="false"/>
          <w:i w:val="false"/>
          <w:color w:val="000000"/>
          <w:sz w:val="28"/>
        </w:rPr>
        <w:t>
      Аудандық маңызы бар қала, ауыл, ауылдық округтер әкімінің келіспеушілігін тудырған мәселелерді шешу мүмкін болмаған жағдайда, мәселені жоғары тұрған әкім шешеді.</w:t>
      </w:r>
    </w:p>
    <w:bookmarkEnd w:id="36"/>
    <w:bookmarkStart w:name="z47" w:id="37"/>
    <w:p>
      <w:pPr>
        <w:spacing w:after="0"/>
        <w:ind w:left="0"/>
        <w:jc w:val="both"/>
      </w:pPr>
      <w:r>
        <w:rPr>
          <w:rFonts w:ascii="Times New Roman"/>
          <w:b w:val="false"/>
          <w:i w:val="false"/>
          <w:color w:val="000000"/>
          <w:sz w:val="28"/>
        </w:rPr>
        <w:t>
      Аудандық маңызы бар қала, ауыл, ауылдық округтер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7"/>
    <w:bookmarkStart w:name="z48" w:id="38"/>
    <w:p>
      <w:pPr>
        <w:spacing w:after="0"/>
        <w:ind w:left="0"/>
        <w:jc w:val="both"/>
      </w:pPr>
      <w:r>
        <w:rPr>
          <w:rFonts w:ascii="Times New Roman"/>
          <w:b w:val="false"/>
          <w:i w:val="false"/>
          <w:color w:val="000000"/>
          <w:sz w:val="28"/>
        </w:rPr>
        <w:t xml:space="preserve">
      Жоғары тұрған әкім, тиісті аудан мәслихатының таяудағы отырысында аудандық маңызы бар қала,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38"/>
    <w:bookmarkStart w:name="z49" w:id="3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