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04cf" w14:textId="7a10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5 мамырдағы № 842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ауданы әкімдігінің тұрғын үй-коммуналдық шаруашылық, жолаушылар көлігі және автомобиль жолдары бөлімі"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жер учаскелеріне коммуналдық, инженерлік, электр және басқа да желілер мен тораптарды жүргізу және пайдалану мақсатында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қаласынан Заречное ауылына дейін канализациялық сорғы станциясын қайта жаңартумен және Қостанай ауданының Октябрьское ауылын қосумен жалғағыш су тартқышын салу үшін", Қостанай қаласы мекенжайы бойынша орналасқан, жалпы алаңы 0,2040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қаласынан Заречное ауылына дейін канализациялық сорғы станциясын қайта жаңартумен және Қостанай ауданының Октябрьское ауылын қосумен жалғағыш су тартқышын салу үшін", Қостанай қаласы мекенжайы бойынша орналасқан, жалпы алаңы 0,0894 гектар.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