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9d00" w14:textId="85d9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дін істері жөніндегі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27 желтоқсандағы № 596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дін істері жөніндегі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дін істері жөніндегі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дін істері жөніндегі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дін істері жөніндегі басқармасы" мемлекеттік мекемесі (бұдан әрі – Басқарма) Қостанай облысының аумағында дін саласындағы мемлекеттік саясатты іске асыруға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мынадай ведомстволық бағынысты ұйымы бар: Қостанай облысы әкімдігі дін істері жөніндегі басқармасының "Діни проблемаларды зерттеу орталығы" коммуналдық мемлекеттік мекемесі.</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өз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4"/>
    <w:bookmarkStart w:name="z24" w:id="15"/>
    <w:p>
      <w:pPr>
        <w:spacing w:after="0"/>
        <w:ind w:left="0"/>
        <w:jc w:val="both"/>
      </w:pPr>
      <w:r>
        <w:rPr>
          <w:rFonts w:ascii="Times New Roman"/>
          <w:b w:val="false"/>
          <w:i w:val="false"/>
          <w:color w:val="000000"/>
          <w:sz w:val="28"/>
        </w:rPr>
        <w:t>
      6. Басқармаға Қазақстан Республикасының заңңамасына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Басқарма өз құзіретінің мәселелері бойынша заңнамада белгіленген тәртіппен Басқарма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Тәуелсіздік көшесі, 85-үй.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27.03.2023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Қостанай облысының аумағында дін саласындағы Қазақстан Республикасының мемлекеттік саясатын іске асыру;</w:t>
      </w:r>
    </w:p>
    <w:bookmarkEnd w:id="25"/>
    <w:bookmarkStart w:name="z35" w:id="26"/>
    <w:p>
      <w:pPr>
        <w:spacing w:after="0"/>
        <w:ind w:left="0"/>
        <w:jc w:val="both"/>
      </w:pPr>
      <w:r>
        <w:rPr>
          <w:rFonts w:ascii="Times New Roman"/>
          <w:b w:val="false"/>
          <w:i w:val="false"/>
          <w:color w:val="000000"/>
          <w:sz w:val="28"/>
        </w:rPr>
        <w:t>
      2) мәдениет пен дін диалогының жаңа нысандарын іздеу жолымен конфессияаралық келісім мен тұрақтылықты нығайту;</w:t>
      </w:r>
    </w:p>
    <w:bookmarkEnd w:id="26"/>
    <w:bookmarkStart w:name="z36" w:id="27"/>
    <w:p>
      <w:pPr>
        <w:spacing w:after="0"/>
        <w:ind w:left="0"/>
        <w:jc w:val="both"/>
      </w:pPr>
      <w:r>
        <w:rPr>
          <w:rFonts w:ascii="Times New Roman"/>
          <w:b w:val="false"/>
          <w:i w:val="false"/>
          <w:color w:val="000000"/>
          <w:sz w:val="28"/>
        </w:rPr>
        <w:t>
      3) діни, этно-мәдени және қоғамдық бірлестіктермен өзара іс-қимылды жүзеге асыру.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Мемлекеттік органдардың қызметкерлерін Басқарма құзыретіне жататын мәселелерді дайындауға қатысуға тарту;</w:t>
      </w:r>
    </w:p>
    <w:bookmarkEnd w:id="30"/>
    <w:bookmarkStart w:name="z40" w:id="31"/>
    <w:p>
      <w:pPr>
        <w:spacing w:after="0"/>
        <w:ind w:left="0"/>
        <w:jc w:val="both"/>
      </w:pPr>
      <w:r>
        <w:rPr>
          <w:rFonts w:ascii="Times New Roman"/>
          <w:b w:val="false"/>
          <w:i w:val="false"/>
          <w:color w:val="000000"/>
          <w:sz w:val="28"/>
        </w:rPr>
        <w:t>
      мемлекеттік органның дін саласындағы қызметін ұйымдастыруын жетілдіру жөнінен облыс әкіміне ұсыныстар енгізу, Басқарманың қарауына жататын мәселелер бойынша ақпараттық-талдау және өзге де материалдарды дайындауды жүзеге асыру;</w:t>
      </w:r>
    </w:p>
    <w:bookmarkEnd w:id="31"/>
    <w:bookmarkStart w:name="z41" w:id="32"/>
    <w:p>
      <w:pPr>
        <w:spacing w:after="0"/>
        <w:ind w:left="0"/>
        <w:jc w:val="both"/>
      </w:pPr>
      <w:r>
        <w:rPr>
          <w:rFonts w:ascii="Times New Roman"/>
          <w:b w:val="false"/>
          <w:i w:val="false"/>
          <w:color w:val="000000"/>
          <w:sz w:val="28"/>
        </w:rPr>
        <w:t>
      Басқарманың құзыретіне кіретін дін саласының мәселелері, адам құқығын сақтау және өзге де мәселелер бойынша мемлекеттік органдардың лауазымды тұлғаларына ұйымдастыру-әдістемелік, ақпараттық және өзге де көмек көрсету;</w:t>
      </w:r>
    </w:p>
    <w:bookmarkEnd w:id="32"/>
    <w:bookmarkStart w:name="z42" w:id="3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құқықтарын жүзеге асыру;</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5" w:id="36"/>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және өзге де орталық атқарушы органдардың, сондай-ақ облыс әкімінің және әкімдігінің актілері мен тапсырмаларын сапалы және уақтылы орындау.</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47" w:id="38"/>
    <w:p>
      <w:pPr>
        <w:spacing w:after="0"/>
        <w:ind w:left="0"/>
        <w:jc w:val="both"/>
      </w:pPr>
      <w:r>
        <w:rPr>
          <w:rFonts w:ascii="Times New Roman"/>
          <w:b w:val="false"/>
          <w:i w:val="false"/>
          <w:color w:val="000000"/>
          <w:sz w:val="28"/>
        </w:rPr>
        <w:t>
      1) діни қызмет саласындағы мемлекеттік саясатты іске асырады;</w:t>
      </w:r>
    </w:p>
    <w:bookmarkEnd w:id="38"/>
    <w:bookmarkStart w:name="z48" w:id="39"/>
    <w:p>
      <w:pPr>
        <w:spacing w:after="0"/>
        <w:ind w:left="0"/>
        <w:jc w:val="both"/>
      </w:pPr>
      <w:r>
        <w:rPr>
          <w:rFonts w:ascii="Times New Roman"/>
          <w:b w:val="false"/>
          <w:i w:val="false"/>
          <w:color w:val="000000"/>
          <w:sz w:val="28"/>
        </w:rPr>
        <w:t>
      2) өңірде жұмыс істейтін дiни бiрлестiктердiң, миссионерлердiң, рухани (діни) білім беру ұйымдарының қызметiн зерделеуді және талдауды жүргiзедi;</w:t>
      </w:r>
    </w:p>
    <w:bookmarkEnd w:id="39"/>
    <w:bookmarkStart w:name="z49" w:id="40"/>
    <w:p>
      <w:pPr>
        <w:spacing w:after="0"/>
        <w:ind w:left="0"/>
        <w:jc w:val="both"/>
      </w:pPr>
      <w:r>
        <w:rPr>
          <w:rFonts w:ascii="Times New Roman"/>
          <w:b w:val="false"/>
          <w:i w:val="false"/>
          <w:color w:val="000000"/>
          <w:sz w:val="28"/>
        </w:rPr>
        <w:t>
      3) уәкiлеттi органға Қазақстан Республикасының дiни қызмет және діни бірлестіктер туралы заңнамасын жетiлдiру жөнінде ұсыныстар енгiзедi;</w:t>
      </w:r>
    </w:p>
    <w:bookmarkEnd w:id="40"/>
    <w:bookmarkStart w:name="z50" w:id="41"/>
    <w:p>
      <w:pPr>
        <w:spacing w:after="0"/>
        <w:ind w:left="0"/>
        <w:jc w:val="both"/>
      </w:pPr>
      <w:r>
        <w:rPr>
          <w:rFonts w:ascii="Times New Roman"/>
          <w:b w:val="false"/>
          <w:i w:val="false"/>
          <w:color w:val="000000"/>
          <w:sz w:val="28"/>
        </w:rPr>
        <w:t>
      4) өңірдегі діни ахуалды зерделеп, оған талдау жүргізеді;</w:t>
      </w:r>
    </w:p>
    <w:bookmarkEnd w:id="41"/>
    <w:bookmarkStart w:name="z51" w:id="42"/>
    <w:p>
      <w:pPr>
        <w:spacing w:after="0"/>
        <w:ind w:left="0"/>
        <w:jc w:val="both"/>
      </w:pPr>
      <w:r>
        <w:rPr>
          <w:rFonts w:ascii="Times New Roman"/>
          <w:b w:val="false"/>
          <w:i w:val="false"/>
          <w:color w:val="000000"/>
          <w:sz w:val="28"/>
        </w:rPr>
        <w:t>
      5)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42"/>
    <w:bookmarkStart w:name="z52" w:id="43"/>
    <w:p>
      <w:pPr>
        <w:spacing w:after="0"/>
        <w:ind w:left="0"/>
        <w:jc w:val="both"/>
      </w:pPr>
      <w:r>
        <w:rPr>
          <w:rFonts w:ascii="Times New Roman"/>
          <w:b w:val="false"/>
          <w:i w:val="false"/>
          <w:color w:val="000000"/>
          <w:sz w:val="28"/>
        </w:rPr>
        <w:t>
      6) Қазақстан Республикасының дiни қызмет және діни бірлестіктер туралы заңнамасын бұзуға қатысты жеке және заңды тұлғалардың өтініштерін қарайды;</w:t>
      </w:r>
    </w:p>
    <w:bookmarkEnd w:id="43"/>
    <w:bookmarkStart w:name="z53" w:id="44"/>
    <w:p>
      <w:pPr>
        <w:spacing w:after="0"/>
        <w:ind w:left="0"/>
        <w:jc w:val="both"/>
      </w:pPr>
      <w:r>
        <w:rPr>
          <w:rFonts w:ascii="Times New Roman"/>
          <w:b w:val="false"/>
          <w:i w:val="false"/>
          <w:color w:val="000000"/>
          <w:sz w:val="28"/>
        </w:rPr>
        <w:t>
      7) Басқарма құзыретіне жататын мәселелер бойынша жергілікті деңгейде түсiндiру жұмыстарын жүргiзедi;</w:t>
      </w:r>
    </w:p>
    <w:bookmarkEnd w:id="44"/>
    <w:bookmarkStart w:name="z54" w:id="45"/>
    <w:p>
      <w:pPr>
        <w:spacing w:after="0"/>
        <w:ind w:left="0"/>
        <w:jc w:val="both"/>
      </w:pPr>
      <w:r>
        <w:rPr>
          <w:rFonts w:ascii="Times New Roman"/>
          <w:b w:val="false"/>
          <w:i w:val="false"/>
          <w:color w:val="000000"/>
          <w:sz w:val="28"/>
        </w:rPr>
        <w:t>
      8)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бекітеді, сондай-ақ діни бірлестіктер берген ғибадат үйлерінен (ғимараттарынан) тыс жерлерде діни іс-шаралар өткізу туралы хабарламаларды қарайды;</w:t>
      </w:r>
    </w:p>
    <w:bookmarkEnd w:id="45"/>
    <w:bookmarkStart w:name="z55" w:id="46"/>
    <w:p>
      <w:pPr>
        <w:spacing w:after="0"/>
        <w:ind w:left="0"/>
        <w:jc w:val="both"/>
      </w:pPr>
      <w:r>
        <w:rPr>
          <w:rFonts w:ascii="Times New Roman"/>
          <w:b w:val="false"/>
          <w:i w:val="false"/>
          <w:color w:val="000000"/>
          <w:sz w:val="28"/>
        </w:rPr>
        <w:t>
      9) діни бірлестіктерді құруға бастамашы болған азаматтардың тізімдеріне тексеру жүргізуді қамтамасыз етедi;</w:t>
      </w:r>
    </w:p>
    <w:bookmarkEnd w:id="46"/>
    <w:bookmarkStart w:name="z56" w:id="47"/>
    <w:p>
      <w:pPr>
        <w:spacing w:after="0"/>
        <w:ind w:left="0"/>
        <w:jc w:val="both"/>
      </w:pPr>
      <w:r>
        <w:rPr>
          <w:rFonts w:ascii="Times New Roman"/>
          <w:b w:val="false"/>
          <w:i w:val="false"/>
          <w:color w:val="000000"/>
          <w:sz w:val="28"/>
        </w:rPr>
        <w:t>
      10) миссионерлiк қызметті жүзеге асыратын адамдарды тіркеуді жүргізеді;</w:t>
      </w:r>
    </w:p>
    <w:bookmarkEnd w:id="47"/>
    <w:bookmarkStart w:name="z57" w:id="48"/>
    <w:p>
      <w:pPr>
        <w:spacing w:after="0"/>
        <w:ind w:left="0"/>
        <w:jc w:val="both"/>
      </w:pPr>
      <w:r>
        <w:rPr>
          <w:rFonts w:ascii="Times New Roman"/>
          <w:b w:val="false"/>
          <w:i w:val="false"/>
          <w:color w:val="000000"/>
          <w:sz w:val="28"/>
        </w:rPr>
        <w:t xml:space="preserve">
      11) "Әкімшілік құқық бұзушылық туралы" Қазақстан Республикасы Кодексінің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490-баптарында</w:t>
      </w:r>
      <w:r>
        <w:rPr>
          <w:rFonts w:ascii="Times New Roman"/>
          <w:b w:val="false"/>
          <w:i w:val="false"/>
          <w:color w:val="000000"/>
          <w:sz w:val="28"/>
        </w:rPr>
        <w:t xml:space="preserve"> қарастырылған әкімшілік құқық бұзушылықтар туралы хаттамаларды толтырады;</w:t>
      </w:r>
    </w:p>
    <w:bookmarkEnd w:id="48"/>
    <w:bookmarkStart w:name="z58" w:id="49"/>
    <w:p>
      <w:pPr>
        <w:spacing w:after="0"/>
        <w:ind w:left="0"/>
        <w:jc w:val="both"/>
      </w:pPr>
      <w:r>
        <w:rPr>
          <w:rFonts w:ascii="Times New Roman"/>
          <w:b w:val="false"/>
          <w:i w:val="false"/>
          <w:color w:val="000000"/>
          <w:sz w:val="28"/>
        </w:rPr>
        <w:t>
      12) Қазақстан Республикасының Үкіметі айқындаған тәртіпте мемлекеттік әлеуметтік тапсырыстың қалыптасуын және іске асырылуын жүзеге асырады;</w:t>
      </w:r>
    </w:p>
    <w:bookmarkEnd w:id="49"/>
    <w:bookmarkStart w:name="z59" w:id="50"/>
    <w:p>
      <w:pPr>
        <w:spacing w:after="0"/>
        <w:ind w:left="0"/>
        <w:jc w:val="both"/>
      </w:pPr>
      <w:r>
        <w:rPr>
          <w:rFonts w:ascii="Times New Roman"/>
          <w:b w:val="false"/>
          <w:i w:val="false"/>
          <w:color w:val="000000"/>
          <w:sz w:val="28"/>
        </w:rPr>
        <w:t>
      13) дін саласындағы бюджеттік бағдарламалар әкімшісінің функцияларын жүзеге асырады;</w:t>
      </w:r>
    </w:p>
    <w:bookmarkEnd w:id="50"/>
    <w:bookmarkStart w:name="z60" w:id="51"/>
    <w:p>
      <w:pPr>
        <w:spacing w:after="0"/>
        <w:ind w:left="0"/>
        <w:jc w:val="both"/>
      </w:pPr>
      <w:r>
        <w:rPr>
          <w:rFonts w:ascii="Times New Roman"/>
          <w:b w:val="false"/>
          <w:i w:val="false"/>
          <w:color w:val="000000"/>
          <w:sz w:val="28"/>
        </w:rPr>
        <w:t>
      14) өз құзіреті шегінде гендерлік саясатты іске асырады;</w:t>
      </w:r>
    </w:p>
    <w:bookmarkEnd w:id="51"/>
    <w:bookmarkStart w:name="z61" w:id="52"/>
    <w:p>
      <w:pPr>
        <w:spacing w:after="0"/>
        <w:ind w:left="0"/>
        <w:jc w:val="both"/>
      </w:pPr>
      <w:r>
        <w:rPr>
          <w:rFonts w:ascii="Times New Roman"/>
          <w:b w:val="false"/>
          <w:i w:val="false"/>
          <w:color w:val="000000"/>
          <w:sz w:val="28"/>
        </w:rPr>
        <w:t>
      15)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bookmarkEnd w:id="52"/>
    <w:bookmarkStart w:name="z62" w:id="53"/>
    <w:p>
      <w:pPr>
        <w:spacing w:after="0"/>
        <w:ind w:left="0"/>
        <w:jc w:val="both"/>
      </w:pPr>
      <w:r>
        <w:rPr>
          <w:rFonts w:ascii="Times New Roman"/>
          <w:b w:val="false"/>
          <w:i w:val="false"/>
          <w:color w:val="000000"/>
          <w:sz w:val="28"/>
        </w:rPr>
        <w:t>
      16) діни экстремизм мен терроризмнің алдын алу шеңберінде жалпы профилактикалық және оңалту жұмыстарын ұйымдастыру және жүргізу жөніндегі қызметті үйлестіруді жүзеге асырады;</w:t>
      </w:r>
    </w:p>
    <w:bookmarkEnd w:id="53"/>
    <w:bookmarkStart w:name="z63" w:id="54"/>
    <w:p>
      <w:pPr>
        <w:spacing w:after="0"/>
        <w:ind w:left="0"/>
        <w:jc w:val="both"/>
      </w:pPr>
      <w:r>
        <w:rPr>
          <w:rFonts w:ascii="Times New Roman"/>
          <w:b w:val="false"/>
          <w:i w:val="false"/>
          <w:color w:val="000000"/>
          <w:sz w:val="28"/>
        </w:rPr>
        <w:t>
      17) дін саласындағы мемлекеттік саясатты іске асыру бойынша жергілікті деңгейде ақпараттық-түсіндіру жұмысын ұйымдастыру;</w:t>
      </w:r>
    </w:p>
    <w:bookmarkEnd w:id="54"/>
    <w:bookmarkStart w:name="z64" w:id="55"/>
    <w:p>
      <w:pPr>
        <w:spacing w:after="0"/>
        <w:ind w:left="0"/>
        <w:jc w:val="both"/>
      </w:pPr>
      <w:r>
        <w:rPr>
          <w:rFonts w:ascii="Times New Roman"/>
          <w:b w:val="false"/>
          <w:i w:val="false"/>
          <w:color w:val="000000"/>
          <w:sz w:val="28"/>
        </w:rPr>
        <w:t>
      18) жергілікті мемлекеттік органдардың діни бірлестіктермен қарым-қатынастарын реттеу саласындағы қызметін үйлестіру;</w:t>
      </w:r>
    </w:p>
    <w:bookmarkEnd w:id="55"/>
    <w:bookmarkStart w:name="z65" w:id="56"/>
    <w:p>
      <w:pPr>
        <w:spacing w:after="0"/>
        <w:ind w:left="0"/>
        <w:jc w:val="both"/>
      </w:pPr>
      <w:r>
        <w:rPr>
          <w:rFonts w:ascii="Times New Roman"/>
          <w:b w:val="false"/>
          <w:i w:val="false"/>
          <w:color w:val="000000"/>
          <w:sz w:val="28"/>
        </w:rPr>
        <w:t>
      19) өңірдегі діни ахуалға, облыс аумағында құрылған діни бірлестіктердің, олардың филиалдарының және миссионерлердің қызметіне мониторинг және талдау жүргізу;</w:t>
      </w:r>
    </w:p>
    <w:bookmarkEnd w:id="56"/>
    <w:bookmarkStart w:name="z66" w:id="57"/>
    <w:p>
      <w:pPr>
        <w:spacing w:after="0"/>
        <w:ind w:left="0"/>
        <w:jc w:val="both"/>
      </w:pPr>
      <w:r>
        <w:rPr>
          <w:rFonts w:ascii="Times New Roman"/>
          <w:b w:val="false"/>
          <w:i w:val="false"/>
          <w:color w:val="000000"/>
          <w:sz w:val="28"/>
        </w:rPr>
        <w:t>
      20) облыс және Қазақстан Республикасының аумағында дін саласындағы мемлекеттік саясатты ілгері жылжытуға бағытталған республикалық іс-шараларды ұйымдастыруға және өткізуге қатысу;</w:t>
      </w:r>
    </w:p>
    <w:bookmarkEnd w:id="57"/>
    <w:bookmarkStart w:name="z67" w:id="58"/>
    <w:p>
      <w:pPr>
        <w:spacing w:after="0"/>
        <w:ind w:left="0"/>
        <w:jc w:val="both"/>
      </w:pPr>
      <w:r>
        <w:rPr>
          <w:rFonts w:ascii="Times New Roman"/>
          <w:b w:val="false"/>
          <w:i w:val="false"/>
          <w:color w:val="000000"/>
          <w:sz w:val="28"/>
        </w:rPr>
        <w:t>
      21) Қостанай облысының аумағында конфессияаралық келісім мен төзімділікті нығайту жөніндегі іс-шараларды ұйымдастыру және өткізу;</w:t>
      </w:r>
    </w:p>
    <w:bookmarkEnd w:id="58"/>
    <w:bookmarkStart w:name="z68" w:id="59"/>
    <w:p>
      <w:pPr>
        <w:spacing w:after="0"/>
        <w:ind w:left="0"/>
        <w:jc w:val="both"/>
      </w:pPr>
      <w:r>
        <w:rPr>
          <w:rFonts w:ascii="Times New Roman"/>
          <w:b w:val="false"/>
          <w:i w:val="false"/>
          <w:color w:val="000000"/>
          <w:sz w:val="28"/>
        </w:rPr>
        <w:t>
      22) ақпараттық деректер базасын (компьютерлік, мәтіндік) қалыптастыру, жинақтау, қорытындылау және жіктеу жөніндегі қызметті жүзеге асыру;</w:t>
      </w:r>
    </w:p>
    <w:bookmarkEnd w:id="59"/>
    <w:bookmarkStart w:name="z69" w:id="60"/>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әкімдігінің 10.03.2022 </w:t>
      </w:r>
      <w:r>
        <w:rPr>
          <w:rFonts w:ascii="Times New Roman"/>
          <w:b w:val="false"/>
          <w:i w:val="false"/>
          <w:color w:val="000000"/>
          <w:sz w:val="28"/>
        </w:rPr>
        <w:t>№ 111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0" w:id="6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1"/>
    <w:bookmarkStart w:name="z71" w:id="6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2"/>
    <w:bookmarkStart w:name="z72" w:id="63"/>
    <w:p>
      <w:pPr>
        <w:spacing w:after="0"/>
        <w:ind w:left="0"/>
        <w:jc w:val="both"/>
      </w:pPr>
      <w:r>
        <w:rPr>
          <w:rFonts w:ascii="Times New Roman"/>
          <w:b w:val="false"/>
          <w:i w:val="false"/>
          <w:color w:val="000000"/>
          <w:sz w:val="28"/>
        </w:rPr>
        <w:t>
      17. Басқармасының бірінші басшысы Қазақстан Республикасының заңнамасына сәйкес лауазымға тағайындалады және лауазымнан босатылады.</w:t>
      </w:r>
    </w:p>
    <w:bookmarkEnd w:id="63"/>
    <w:bookmarkStart w:name="z73" w:id="64"/>
    <w:p>
      <w:pPr>
        <w:spacing w:after="0"/>
        <w:ind w:left="0"/>
        <w:jc w:val="both"/>
      </w:pPr>
      <w:r>
        <w:rPr>
          <w:rFonts w:ascii="Times New Roman"/>
          <w:b w:val="false"/>
          <w:i w:val="false"/>
          <w:color w:val="000000"/>
          <w:sz w:val="28"/>
        </w:rPr>
        <w:t>
      18. Басқарманың бірінші басшысының штаттық кестеге сәйкес орынбасарлары жоқ.</w:t>
      </w:r>
    </w:p>
    <w:bookmarkEnd w:id="64"/>
    <w:bookmarkStart w:name="z74" w:id="65"/>
    <w:p>
      <w:pPr>
        <w:spacing w:after="0"/>
        <w:ind w:left="0"/>
        <w:jc w:val="both"/>
      </w:pPr>
      <w:r>
        <w:rPr>
          <w:rFonts w:ascii="Times New Roman"/>
          <w:b w:val="false"/>
          <w:i w:val="false"/>
          <w:color w:val="000000"/>
          <w:sz w:val="28"/>
        </w:rPr>
        <w:t>
      19. Басқарма бірінші басшысының өкілеттіктері:</w:t>
      </w:r>
    </w:p>
    <w:bookmarkEnd w:id="65"/>
    <w:bookmarkStart w:name="z75" w:id="66"/>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Ереженің</w:t>
      </w:r>
      <w:r>
        <w:rPr>
          <w:rFonts w:ascii="Times New Roman"/>
          <w:b w:val="false"/>
          <w:i w:val="false"/>
          <w:color w:val="000000"/>
          <w:sz w:val="28"/>
        </w:rPr>
        <w:t xml:space="preserve"> қосымшасында көрсетілген Басқарма қызметкерлерін, ведомстволық бағынысты ұйым басшысын және оның орынбасарын қызметке тағайындайды және қызметтен босатады;</w:t>
      </w:r>
    </w:p>
    <w:bookmarkEnd w:id="66"/>
    <w:bookmarkStart w:name="z76" w:id="67"/>
    <w:p>
      <w:pPr>
        <w:spacing w:after="0"/>
        <w:ind w:left="0"/>
        <w:jc w:val="both"/>
      </w:pPr>
      <w:r>
        <w:rPr>
          <w:rFonts w:ascii="Times New Roman"/>
          <w:b w:val="false"/>
          <w:i w:val="false"/>
          <w:color w:val="000000"/>
          <w:sz w:val="28"/>
        </w:rPr>
        <w:t>
      2) Басқарма құрылымын, құрылымдық бөлімшелерінің ережелерін және қызметкерлердің лауазымдық нұсқаулықтарын бекітеді;</w:t>
      </w:r>
    </w:p>
    <w:bookmarkEnd w:id="67"/>
    <w:bookmarkStart w:name="z77" w:id="68"/>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68"/>
    <w:bookmarkStart w:name="z78" w:id="69"/>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 мен өзге де ұйымдарда Басқарма атынан әрекет етеді;</w:t>
      </w:r>
    </w:p>
    <w:bookmarkEnd w:id="69"/>
    <w:bookmarkStart w:name="z79" w:id="70"/>
    <w:p>
      <w:pPr>
        <w:spacing w:after="0"/>
        <w:ind w:left="0"/>
        <w:jc w:val="both"/>
      </w:pPr>
      <w:r>
        <w:rPr>
          <w:rFonts w:ascii="Times New Roman"/>
          <w:b w:val="false"/>
          <w:i w:val="false"/>
          <w:color w:val="000000"/>
          <w:sz w:val="28"/>
        </w:rPr>
        <w:t>
      5) бірінші қол қою құқығына ие;</w:t>
      </w:r>
    </w:p>
    <w:bookmarkEnd w:id="70"/>
    <w:bookmarkStart w:name="z80" w:id="71"/>
    <w:p>
      <w:pPr>
        <w:spacing w:after="0"/>
        <w:ind w:left="0"/>
        <w:jc w:val="both"/>
      </w:pPr>
      <w:r>
        <w:rPr>
          <w:rFonts w:ascii="Times New Roman"/>
          <w:b w:val="false"/>
          <w:i w:val="false"/>
          <w:color w:val="000000"/>
          <w:sz w:val="28"/>
        </w:rPr>
        <w:t>
      6) сыбайлас жемқорлыққа қарсы іс-қимыл бойынша шара қабылдамағаны үшін дербес жауапты болады;</w:t>
      </w:r>
    </w:p>
    <w:bookmarkEnd w:id="71"/>
    <w:bookmarkStart w:name="z81" w:id="72"/>
    <w:p>
      <w:pPr>
        <w:spacing w:after="0"/>
        <w:ind w:left="0"/>
        <w:jc w:val="both"/>
      </w:pPr>
      <w:r>
        <w:rPr>
          <w:rFonts w:ascii="Times New Roman"/>
          <w:b w:val="false"/>
          <w:i w:val="false"/>
          <w:color w:val="000000"/>
          <w:sz w:val="28"/>
        </w:rPr>
        <w:t>
      7) Басқарма қызметкерлерінің орындауына міндетті бұйрықтар шығарады және нұқсаулар береді;</w:t>
      </w:r>
    </w:p>
    <w:bookmarkEnd w:id="72"/>
    <w:bookmarkStart w:name="z82" w:id="73"/>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Ереженің</w:t>
      </w:r>
      <w:r>
        <w:rPr>
          <w:rFonts w:ascii="Times New Roman"/>
          <w:b w:val="false"/>
          <w:i w:val="false"/>
          <w:color w:val="000000"/>
          <w:sz w:val="28"/>
        </w:rPr>
        <w:t xml:space="preserve"> қосымшасында көрсетілген Басқарма қызметкерлері мен ведомстволық бағынысты ұйым басшысына және оның орынбасарына көтермелеу, материалдық көмек көрсету шараларын қабылдайды және тәртіптік жаза қолданады;</w:t>
      </w:r>
    </w:p>
    <w:bookmarkEnd w:id="73"/>
    <w:bookmarkStart w:name="z83" w:id="74"/>
    <w:p>
      <w:pPr>
        <w:spacing w:after="0"/>
        <w:ind w:left="0"/>
        <w:jc w:val="both"/>
      </w:pPr>
      <w:r>
        <w:rPr>
          <w:rFonts w:ascii="Times New Roman"/>
          <w:b w:val="false"/>
          <w:i w:val="false"/>
          <w:color w:val="000000"/>
          <w:sz w:val="28"/>
        </w:rPr>
        <w:t>
      9) Қазақстан Республикасының қолданыстағы заңнамасына сәйкес өзге де өкілеттіктерді жүзеге асырады.</w:t>
      </w:r>
    </w:p>
    <w:bookmarkEnd w:id="74"/>
    <w:bookmarkStart w:name="z84" w:id="7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75"/>
    <w:bookmarkStart w:name="z85" w:id="76"/>
    <w:p>
      <w:pPr>
        <w:spacing w:after="0"/>
        <w:ind w:left="0"/>
        <w:jc w:val="left"/>
      </w:pPr>
      <w:r>
        <w:rPr>
          <w:rFonts w:ascii="Times New Roman"/>
          <w:b/>
          <w:i w:val="false"/>
          <w:color w:val="000000"/>
        </w:rPr>
        <w:t xml:space="preserve"> 4-тарау. Мемлекеттік органның мүлкі</w:t>
      </w:r>
    </w:p>
    <w:bookmarkEnd w:id="76"/>
    <w:bookmarkStart w:name="z86" w:id="77"/>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77"/>
    <w:bookmarkStart w:name="z87" w:id="7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
    <w:bookmarkStart w:name="z88" w:id="79"/>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79"/>
    <w:bookmarkStart w:name="z89" w:id="8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0"/>
    <w:bookmarkStart w:name="z90" w:id="8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1"/>
    <w:bookmarkStart w:name="z91" w:id="8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