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ebe5" w14:textId="514e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15 мамырдағы № 16/175 "Маңғыстау ауданының ауылдық округтерімен ауылдарының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21 қазандағы № 8/61 шешімі</w:t>
      </w:r>
    </w:p>
    <w:p>
      <w:pPr>
        <w:spacing w:after="0"/>
        <w:ind w:left="0"/>
        <w:jc w:val="both"/>
      </w:pPr>
      <w:bookmarkStart w:name="z0" w:id="0"/>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"Маңғыстау ауданының ауылдық округтерімен ауылдарының жергілікті қоғамдастық жиналысының регламентін бекіту туралы" 2018 жылғы 15 мамырдағы </w:t>
      </w:r>
      <w:r>
        <w:rPr>
          <w:rFonts w:ascii="Times New Roman"/>
          <w:b w:val="false"/>
          <w:i w:val="false"/>
          <w:color w:val="000000"/>
          <w:sz w:val="28"/>
        </w:rPr>
        <w:t>№ 16/175</w:t>
      </w:r>
      <w:r>
        <w:rPr>
          <w:rFonts w:ascii="Times New Roman"/>
          <w:b w:val="false"/>
          <w:i w:val="false"/>
          <w:color w:val="000000"/>
          <w:sz w:val="28"/>
        </w:rPr>
        <w:t xml:space="preserve"> (нормативтік құқықтық актілерді мемлекеттік тіркеу Тізілімінде № 3620 болып тіркелген)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ауданының ауылдық округтері және ауылдарының жергілікті қоғамдастық жиналыстарының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өткенн соң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қазандағы № 8/61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 w:id="4"/>
    <w:p>
      <w:pPr>
        <w:spacing w:after="0"/>
        <w:ind w:left="0"/>
        <w:jc w:val="left"/>
      </w:pPr>
      <w:r>
        <w:rPr>
          <w:rFonts w:ascii="Times New Roman"/>
          <w:b/>
          <w:i w:val="false"/>
          <w:color w:val="000000"/>
        </w:rPr>
        <w:t xml:space="preserve"> Маңғыстау ауданының ауылдық округтері және ауылдарының жергілікті қоғамдастық жиналыстарының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Маңғыстау ауданының ауылдық округтері және ауылдарының жергілікті қоғамдастық жиналыстарының Регламенті (бұдан әрі – Регламент)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Маңғыстау аудандық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6" w:id="17"/>
    <w:p>
      <w:pPr>
        <w:spacing w:after="0"/>
        <w:ind w:left="0"/>
        <w:jc w:val="both"/>
      </w:pPr>
      <w:r>
        <w:rPr>
          <w:rFonts w:ascii="Times New Roman"/>
          <w:b w:val="false"/>
          <w:i w:val="false"/>
          <w:color w:val="000000"/>
          <w:sz w:val="28"/>
        </w:rPr>
        <w:t>
      2) 10-15 мың халық – жиналыстың 11-15 мүшесі;</w:t>
      </w:r>
    </w:p>
    <w:bookmarkEnd w:id="17"/>
    <w:bookmarkStart w:name="z27" w:id="18"/>
    <w:p>
      <w:pPr>
        <w:spacing w:after="0"/>
        <w:ind w:left="0"/>
        <w:jc w:val="both"/>
      </w:pPr>
      <w:r>
        <w:rPr>
          <w:rFonts w:ascii="Times New Roman"/>
          <w:b w:val="false"/>
          <w:i w:val="false"/>
          <w:color w:val="000000"/>
          <w:sz w:val="28"/>
        </w:rPr>
        <w:t>
      3) 15-20 мың халық – жиналыстың 16-20 мүшесі;</w:t>
      </w:r>
    </w:p>
    <w:bookmarkEnd w:id="18"/>
    <w:bookmarkStart w:name="z28"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9" w:id="20"/>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0" w:id="21"/>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1"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2" w:id="23"/>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3"/>
    <w:bookmarkStart w:name="z33"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4" w:id="2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5"/>
    <w:bookmarkStart w:name="z35" w:id="2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6"/>
    <w:bookmarkStart w:name="z36" w:id="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7"/>
    <w:bookmarkStart w:name="z37"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8" w:id="2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9"/>
    <w:bookmarkStart w:name="z39" w:id="30"/>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30"/>
    <w:bookmarkStart w:name="z40"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1" w:id="32"/>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Маңғыстау аудандық сайлау комиссиясына одан әрі енгізу үшін Маңғыстау ауданы әкімінің аудандық маңызы бар қала, ауыл, кент, ауылдық округ әкімі лауазымына ұсынған кандидатураларын келісу;</w:t>
      </w:r>
    </w:p>
    <w:bookmarkEnd w:id="32"/>
    <w:bookmarkStart w:name="z42" w:id="33"/>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3"/>
    <w:bookmarkStart w:name="z43"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4"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5" w:id="36"/>
    <w:p>
      <w:pPr>
        <w:spacing w:after="0"/>
        <w:ind w:left="0"/>
        <w:jc w:val="both"/>
      </w:pPr>
      <w:r>
        <w:rPr>
          <w:rFonts w:ascii="Times New Roman"/>
          <w:b w:val="false"/>
          <w:i w:val="false"/>
          <w:color w:val="000000"/>
          <w:sz w:val="28"/>
        </w:rPr>
        <w:t>
      8.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6"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7"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8" w:id="39"/>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39-3-бабы</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9"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0" w:id="41"/>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1"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2" w:id="43"/>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43"/>
    <w:bookmarkStart w:name="z53"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4" w:id="45"/>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5"/>
    <w:bookmarkStart w:name="z55"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6"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7"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8"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9" w:id="50"/>
    <w:p>
      <w:pPr>
        <w:spacing w:after="0"/>
        <w:ind w:left="0"/>
        <w:jc w:val="both"/>
      </w:pPr>
      <w:r>
        <w:rPr>
          <w:rFonts w:ascii="Times New Roman"/>
          <w:b w:val="false"/>
          <w:i w:val="false"/>
          <w:color w:val="000000"/>
          <w:sz w:val="28"/>
        </w:rPr>
        <w:t>
      13. Жиналыс шақыруына Маңғыстау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 шақыруына Маңғыстау аудандық мәслихатының депутаттары, бұқаралық ақпарат құралдарының және қоғамдық бірлестіктердің өкілдері қатыса алады.</w:t>
      </w:r>
    </w:p>
    <w:bookmarkEnd w:id="50"/>
    <w:bookmarkStart w:name="z60"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1" w:id="52"/>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2"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3"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4"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5"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6" w:id="57"/>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7"/>
    <w:bookmarkStart w:name="z67"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8"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9"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0"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1"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2"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3"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4"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5"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Маңғыстау аудандық мәслихатының қарауына беріледі.</w:t>
      </w:r>
    </w:p>
    <w:bookmarkEnd w:id="66"/>
    <w:bookmarkStart w:name="z76" w:id="67"/>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7" w:id="68"/>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78"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9"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Маңғыстау аудындық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0" w:id="71"/>
    <w:p>
      <w:pPr>
        <w:spacing w:after="0"/>
        <w:ind w:left="0"/>
        <w:jc w:val="both"/>
      </w:pPr>
      <w:r>
        <w:rPr>
          <w:rFonts w:ascii="Times New Roman"/>
          <w:b w:val="false"/>
          <w:i w:val="false"/>
          <w:color w:val="000000"/>
          <w:sz w:val="28"/>
        </w:rPr>
        <w:t>
      Бес жұмыс күні ішінде Заңның 11-бабында көзделген тәртіппен Маңғыстау ауданы мәслихатының таяудағы отырысында алдын ала талқылаудан және оның шешімінен кейін жоғары тұрған әкім шешім қабылдайды.</w:t>
      </w:r>
    </w:p>
    <w:bookmarkEnd w:id="71"/>
    <w:bookmarkStart w:name="z81" w:id="72"/>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2" w:id="73"/>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3"/>
    <w:bookmarkStart w:name="z83"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4" w:id="75"/>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5"/>
    <w:bookmarkStart w:name="z85" w:id="76"/>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Маңғыстау ауданы әкіміне немесе жиналыстың шешімін орындауға жауапты лауазымды адамның жоғары тұрған басшыларына жолдайды.</w:t>
      </w:r>
    </w:p>
    <w:bookmarkEnd w:id="76"/>
    <w:bookmarkStart w:name="z86"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Маңғыстау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