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e617" w14:textId="68de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Маңғыстау облысы Жаңаөзен қаласы әкімдігінің 2021 жылғы 10 желтоқсандағы № 707 қаулысы.</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Индустрия және инфрақұрылымдық даму министрінің м.а. 2020 жылғы 29 сәуірдегі </w:t>
      </w:r>
      <w:r>
        <w:rPr>
          <w:rFonts w:ascii="Times New Roman"/>
          <w:b w:val="false"/>
          <w:i w:val="false"/>
          <w:color w:val="000000"/>
          <w:sz w:val="28"/>
        </w:rPr>
        <w:t>№249</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 тізілімінде №20542 болып тіркелген) бұйрығына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Жаңаөзен қаласында коммуналдық көрсетілетін қызметтерді ұсыну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қаулы оның алғашқы ресми жарияланған күннен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желтоқсан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№707 қаулысына қосымша</w:t>
            </w:r>
          </w:p>
        </w:tc>
      </w:tr>
    </w:tbl>
    <w:bookmarkStart w:name="z6" w:id="3"/>
    <w:p>
      <w:pPr>
        <w:spacing w:after="0"/>
        <w:ind w:left="0"/>
        <w:jc w:val="left"/>
      </w:pPr>
      <w:r>
        <w:rPr>
          <w:rFonts w:ascii="Times New Roman"/>
          <w:b/>
          <w:i w:val="false"/>
          <w:color w:val="000000"/>
        </w:rPr>
        <w:t xml:space="preserve"> Жаңаөзен қаласында Коммуналдық көрсетілетін қызметтерді ұсыну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1. Осы Жаңаөзен қаласында Коммуналдық көрсетілетін қызметтерді ұсыну қағидалары (бұдан әрі – Қағидалар) Қазақстан Республикасы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№249</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 тізілімінде №20542 болып тіркелген)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ұсынуды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0"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7"/>
    <w:bookmarkStart w:name="z11" w:id="8"/>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8"/>
    <w:bookmarkStart w:name="z12" w:id="9"/>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9"/>
    <w:bookmarkStart w:name="z13" w:id="10"/>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0"/>
    <w:bookmarkStart w:name="z14" w:id="11"/>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15" w:id="12"/>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2"/>
    <w:bookmarkStart w:name="z16" w:id="13"/>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17" w:id="14"/>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18" w:id="15"/>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19" w:id="16"/>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16"/>
    <w:bookmarkStart w:name="z20"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Start w:name="z23" w:id="18"/>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8"/>
    <w:bookmarkStart w:name="z24" w:id="19"/>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5" w:id="20"/>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0"/>
    <w:bookmarkStart w:name="z26" w:id="21"/>
    <w:p>
      <w:pPr>
        <w:spacing w:after="0"/>
        <w:ind w:left="0"/>
        <w:jc w:val="both"/>
      </w:pPr>
      <w:r>
        <w:rPr>
          <w:rFonts w:ascii="Times New Roman"/>
          <w:b w:val="false"/>
          <w:i w:val="false"/>
          <w:color w:val="000000"/>
          <w:sz w:val="28"/>
        </w:rPr>
        <w:t>
      17) уәкілетті орган – тұрғын үй қатынастары және тұрғын үй-коммуналдық шаруашылық саласында басшылықты және салааралық үйлестіруді жүзеге асыратын жергілікті атқарушы орган;</w:t>
      </w:r>
    </w:p>
    <w:bookmarkEnd w:id="21"/>
    <w:bookmarkStart w:name="z27" w:id="22"/>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2"/>
    <w:bookmarkStart w:name="z28" w:id="23"/>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4"/>
    <w:bookmarkStart w:name="z30" w:id="25"/>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5"/>
    <w:bookmarkStart w:name="z31" w:id="2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 тармақпен толықтырылды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28"/>
    <w:bookmarkStart w:name="z37" w:id="2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29"/>
    <w:bookmarkStart w:name="z38" w:id="3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0"/>
    <w:bookmarkStart w:name="z39" w:id="3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1"/>
    <w:bookmarkStart w:name="z40" w:id="3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2"/>
    <w:bookmarkStart w:name="z41" w:id="3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3"/>
    <w:bookmarkStart w:name="z42" w:id="3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4"/>
    <w:bookmarkStart w:name="z43" w:id="35"/>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5"/>
    <w:bookmarkStart w:name="z44" w:id="3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6"/>
    <w:bookmarkStart w:name="z45"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7"/>
    <w:bookmarkStart w:name="z21" w:id="3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39"/>
    <w:bookmarkStart w:name="z48" w:id="4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1"/>
    <w:bookmarkStart w:name="z50" w:id="4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2"/>
    <w:bookmarkStart w:name="z51" w:id="4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3"/>
    <w:bookmarkStart w:name="z52" w:id="4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4"/>
    <w:bookmarkStart w:name="z53" w:id="45"/>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6"/>
    <w:bookmarkStart w:name="z55" w:id="4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7"/>
    <w:bookmarkStart w:name="z56" w:id="4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48"/>
    <w:bookmarkStart w:name="z57" w:id="4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49"/>
    <w:bookmarkStart w:name="z58" w:id="5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0"/>
    <w:bookmarkStart w:name="z59" w:id="5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1"/>
    <w:bookmarkStart w:name="z60" w:id="5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2"/>
    <w:bookmarkStart w:name="z61" w:id="5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3"/>
    <w:bookmarkStart w:name="z62" w:id="5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4"/>
    <w:bookmarkStart w:name="z63" w:id="5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5"/>
    <w:bookmarkStart w:name="z64" w:id="5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6"/>
    <w:bookmarkStart w:name="z65" w:id="5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57"/>
    <w:bookmarkStart w:name="z66" w:id="58"/>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Заңына сәйкес жүктеледі.</w:t>
      </w:r>
    </w:p>
    <w:bookmarkEnd w:id="58"/>
    <w:bookmarkStart w:name="z67" w:id="59"/>
    <w:p>
      <w:pPr>
        <w:spacing w:after="0"/>
        <w:ind w:left="0"/>
        <w:jc w:val="both"/>
      </w:pPr>
      <w:r>
        <w:rPr>
          <w:rFonts w:ascii="Times New Roman"/>
          <w:b w:val="false"/>
          <w:i w:val="false"/>
          <w:color w:val="000000"/>
          <w:sz w:val="28"/>
        </w:rPr>
        <w:t>
      20. Тұтынушы:</w:t>
      </w:r>
    </w:p>
    <w:bookmarkEnd w:id="59"/>
    <w:bookmarkStart w:name="z68" w:id="6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0"/>
    <w:bookmarkStart w:name="z69" w:id="6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1"/>
    <w:bookmarkStart w:name="z70" w:id="6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2"/>
    <w:bookmarkStart w:name="z71" w:id="6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3"/>
    <w:bookmarkStart w:name="z72" w:id="6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4"/>
    <w:bookmarkStart w:name="z73" w:id="6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5"/>
    <w:bookmarkStart w:name="z74" w:id="6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6"/>
    <w:bookmarkStart w:name="z75" w:id="6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7"/>
    <w:bookmarkStart w:name="z76" w:id="68"/>
    <w:p>
      <w:pPr>
        <w:spacing w:after="0"/>
        <w:ind w:left="0"/>
        <w:jc w:val="both"/>
      </w:pPr>
      <w:r>
        <w:rPr>
          <w:rFonts w:ascii="Times New Roman"/>
          <w:b w:val="false"/>
          <w:i w:val="false"/>
          <w:color w:val="000000"/>
          <w:sz w:val="28"/>
        </w:rPr>
        <w:t>
      21. Жеткізуші:</w:t>
      </w:r>
    </w:p>
    <w:bookmarkEnd w:id="68"/>
    <w:bookmarkStart w:name="z77" w:id="6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69"/>
    <w:bookmarkStart w:name="z78" w:id="7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0"/>
    <w:bookmarkStart w:name="z79" w:id="7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1"/>
    <w:bookmarkStart w:name="z80" w:id="7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2"/>
    <w:bookmarkStart w:name="z81" w:id="7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3"/>
    <w:bookmarkStart w:name="z82" w:id="7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4"/>
    <w:bookmarkStart w:name="z83" w:id="7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5"/>
    <w:bookmarkStart w:name="z84" w:id="7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6"/>
    <w:bookmarkStart w:name="z85" w:id="7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7"/>
    <w:bookmarkStart w:name="z86" w:id="7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78"/>
    <w:bookmarkStart w:name="z87" w:id="79"/>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79"/>
    <w:bookmarkStart w:name="z88" w:id="8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0"/>
    <w:bookmarkStart w:name="z89" w:id="8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1"/>
    <w:bookmarkStart w:name="z90" w:id="82"/>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 жаңа редакцияда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Қазақстан Республикасы "</w:t>
      </w:r>
      <w:r>
        <w:rPr>
          <w:rFonts w:ascii="Times New Roman"/>
          <w:b w:val="false"/>
          <w:i w:val="false"/>
          <w:color w:val="000000"/>
          <w:sz w:val="28"/>
        </w:rPr>
        <w:t>Тұрғын үй қатынастары туралы</w:t>
      </w:r>
      <w:r>
        <w:rPr>
          <w:rFonts w:ascii="Times New Roman"/>
          <w:b w:val="false"/>
          <w:i w:val="false"/>
          <w:color w:val="000000"/>
          <w:sz w:val="28"/>
        </w:rPr>
        <w:t>" Заңына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3"/>
    <w:bookmarkStart w:name="z92" w:id="84"/>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Жаңаөзен қаласы әкімдігі бекіткен тұтыну нормалар бойынша.</w:t>
      </w:r>
    </w:p>
    <w:bookmarkEnd w:id="84"/>
    <w:bookmarkStart w:name="z93" w:id="8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5"/>
    <w:bookmarkStart w:name="z94" w:id="86"/>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6"/>
    <w:bookmarkStart w:name="z95" w:id="87"/>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87"/>
    <w:bookmarkStart w:name="z96" w:id="88"/>
    <w:p>
      <w:pPr>
        <w:spacing w:after="0"/>
        <w:ind w:left="0"/>
        <w:jc w:val="left"/>
      </w:pPr>
      <w:r>
        <w:rPr>
          <w:rFonts w:ascii="Times New Roman"/>
          <w:b/>
          <w:i w:val="false"/>
          <w:color w:val="000000"/>
        </w:rPr>
        <w:t xml:space="preserve"> 5-тарау. Дауларды шешу тәртібі</w:t>
      </w:r>
    </w:p>
    <w:bookmarkEnd w:id="88"/>
    <w:bookmarkStart w:name="z97" w:id="89"/>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89"/>
    <w:bookmarkStart w:name="z98" w:id="90"/>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0"/>
    <w:bookmarkStart w:name="z99" w:id="9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1"/>
    <w:bookmarkStart w:name="z100" w:id="9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2"/>
    <w:bookmarkStart w:name="z101" w:id="9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Start w:name="z33" w:id="9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4"/>
    <w:bookmarkStart w:name="z34" w:id="9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9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33 -тармақ жаңа редакцияда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34 -тармақ жаңа редакцияда - Маңғыстау облысы Жаңаөзен қаласы әкімдігінің 15.05.2024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6"/>
    <w:bookmarkStart w:name="z112" w:id="9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97"/>
    <w:bookmarkStart w:name="z113" w:id="98"/>
    <w:p>
      <w:pPr>
        <w:spacing w:after="0"/>
        <w:ind w:left="0"/>
        <w:jc w:val="left"/>
      </w:pPr>
      <w:r>
        <w:rPr>
          <w:rFonts w:ascii="Times New Roman"/>
          <w:b/>
          <w:i w:val="false"/>
          <w:color w:val="000000"/>
        </w:rPr>
        <w:t xml:space="preserve"> 6-тарау. Қорытынды ережелер</w:t>
      </w:r>
    </w:p>
    <w:bookmarkEnd w:id="98"/>
    <w:bookmarkStart w:name="z114" w:id="99"/>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99"/>
    <w:bookmarkStart w:name="z115" w:id="10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ұсынудың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Қаулы қосымшамен толықтырылды - Маңғыстау облысы Жаңаөзен қаласы әкімдігінің 15.05.2024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 тілетін  қызмет тердің  атауы/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 сет кіш/</w:t>
            </w:r>
          </w:p>
          <w:p>
            <w:pPr>
              <w:spacing w:after="20"/>
              <w:ind w:left="20"/>
              <w:jc w:val="both"/>
            </w:pPr>
            <w:r>
              <w:rPr>
                <w:rFonts w:ascii="Times New Roman"/>
                <w:b w:val="false"/>
                <w:i w:val="false"/>
                <w:color w:val="000000"/>
                <w:sz w:val="20"/>
              </w:rPr>
              <w:t>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w:t>
            </w:r>
          </w:p>
          <w:p>
            <w:pPr>
              <w:spacing w:after="20"/>
              <w:ind w:left="20"/>
              <w:jc w:val="both"/>
            </w:pPr>
            <w:r>
              <w:rPr>
                <w:rFonts w:ascii="Times New Roman"/>
                <w:b w:val="false"/>
                <w:i w:val="false"/>
                <w:color w:val="000000"/>
                <w:sz w:val="20"/>
              </w:rPr>
              <w:t>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 телді/ Начи слено  за 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 теу/Пере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 снабже ние/ Сумен  жабдық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 отве 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 тау/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қатты  қалдық тарды  жинау  және  әкету  (қоқыс  әкету)/ Сбор и  вывоз  твердых  бытовых  отходов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жыл/Срок оплаты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