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709eb" w14:textId="1370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2014 жылғы 10 сәуірдегі № 222 "Сырдария ауданының бөлек жергілікті қоғамдастық жиындарын өткізудің Қағидасын бекіту туралы" шешіміне өзгеріcтер енгізу туралы" Сырдария аудандық мәслихатының 2021 жылғы 29 желтоқсандағы № 119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29 желтоқсандағы № 119 шешімі. Күші жойылды - Қызылорда облысы Сырдария аудандық мәслихатының 2024 жылғы 12 желтоқсандағы № 151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12.12.2024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кейiн күнтiзбелiк он күн өткен соң колданыска енгiзiледi)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"Сырдария ауданының бөлек жергілікті қоғамдастық жиындарын өткізудің Қағидасын бекіту туралы" 2014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4658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 күнінен кейін күнтізбелік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шешімімен бекітілген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ауданында жергілікті қоғамдастықтың бөлек жиындарын өткізу қағидалары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Сырдария ауданында жергілікті қоғамдастықтың бөлек жиындарын өткізу қағидалары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Жергілікті қоғамдастықтың бөлек жиындарын өткізудің үлгі қағидаларына сәйкес әзірленді және ауыл, кент, ауылдық округ, шағын аудан, көше, көппәтерлі тұрғын үй тұрғындарының жергілікті қоғамдастығының бөлек жиындарын өткізу тәртібін белгілейді.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 тәртібі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ауылдың, кенттің, ауылдық округтің аумағы учаскелерге (ауылдар, шағын аудандар, көшелер, көппәтерлі тұрғын үйлер) бөлінеді.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ауылдың, кенттің және ауылдық округтің әкімі шақырады және ұйымдастырады.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ауыл, кент және ауылдық округ әкімі бұқаралық ақпарат құралдарына немесе мемлекеттік органның интернет-ресурсында, сондай-ақ ауыл, кент және ауылдық округ әкімі аппаратының ақпараттық қабырғаларына және баршаға көрінетін жерлерге орналастыру арқылы олар өткізілетін күнге дейін күнтізбелік он күннен кешіктірмей хабарлайды.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шағын аудан, көше, көппәтерлі тұрғын үй шегінде бөлек жергілікті қоғамдастық жиынын өткізуді ауыл, кент және ауылдық округ әкімі ұйымдастырады.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шағын ауданның, көшенің, көппәтерлі тұрғын үйдің қатысып отырған, оған қатысуға құқығы бар тұрғындарын тіркеу жүргізіледі.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шағын ауданда,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ауыл, кент, ауылдық округ әкімі немесе ол уәкілеттік берген тұлға ашады.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жергілікті қоғамдастық жиынының төрағасы болып табылады.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шағын аудан, көше,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ауыл, кент және ауылдық округ әкімінің аппаратына беріледі.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