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8e9b5" w14:textId="228e9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"Жаңақорған ауданының бөлек жергілікті қоғамдастық жиындарын өткізудің Қағидасын бекіту туралы" 2014 жылғы 14 сәуірдегі № 194 Жаңақорған ауданы мәслихатының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2021 жылғы 27 желтоқсандағы № 151 шешімі. Күші жойылды - Қызылорда облысы Жаңақорған аудандық мәслихатының 2024 жылғы 17 шілдедегі № 23 шешімімен</w:t>
      </w:r>
    </w:p>
    <w:p>
      <w:pPr>
        <w:spacing w:after="0"/>
        <w:ind w:left="0"/>
        <w:jc w:val="both"/>
      </w:pPr>
      <w:r>
        <w:rPr>
          <w:rFonts w:ascii="Times New Roman"/>
          <w:b w:val="false"/>
          <w:i w:val="false"/>
          <w:color w:val="ff0000"/>
          <w:sz w:val="28"/>
        </w:rPr>
        <w:t xml:space="preserve">
      Ескерту. Күші жойылды - Қызылорда облысы Жаңақорған аудандық мәслихатының 17.07.2024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 бабына</w:t>
      </w:r>
      <w:r>
        <w:rPr>
          <w:rFonts w:ascii="Times New Roman"/>
          <w:b w:val="false"/>
          <w:i w:val="false"/>
          <w:color w:val="000000"/>
          <w:sz w:val="28"/>
        </w:rPr>
        <w:t xml:space="preserve"> және "Құқықтық актілер туралы" Қазақстан Республикасы Заңының </w:t>
      </w:r>
      <w:r>
        <w:rPr>
          <w:rFonts w:ascii="Times New Roman"/>
          <w:b w:val="false"/>
          <w:i w:val="false"/>
          <w:color w:val="000000"/>
          <w:sz w:val="28"/>
        </w:rPr>
        <w:t>26 бабына</w:t>
      </w:r>
      <w:r>
        <w:rPr>
          <w:rFonts w:ascii="Times New Roman"/>
          <w:b w:val="false"/>
          <w:i w:val="false"/>
          <w:color w:val="000000"/>
          <w:sz w:val="28"/>
        </w:rPr>
        <w:t xml:space="preserve"> сәйкес Жаңақорған ауданының мәслихаты ШЕШТІ:</w:t>
      </w:r>
    </w:p>
    <w:bookmarkEnd w:id="0"/>
    <w:bookmarkStart w:name="z5" w:id="1"/>
    <w:p>
      <w:pPr>
        <w:spacing w:after="0"/>
        <w:ind w:left="0"/>
        <w:jc w:val="both"/>
      </w:pPr>
      <w:r>
        <w:rPr>
          <w:rFonts w:ascii="Times New Roman"/>
          <w:b w:val="false"/>
          <w:i w:val="false"/>
          <w:color w:val="000000"/>
          <w:sz w:val="28"/>
        </w:rPr>
        <w:t xml:space="preserve">
      1. "Жаңақорған ауданының бөлек жергілікті қоғамдастық жиындарын өткізудің Қағидасын бекіту туралы" 2014 жылғы 14 сәуірдегі № 194 Жаңақорған ауданы мәслихаты шешімінің (нормативтік құқықтық актілердің мемлекеттік тіркеу Тізілімінде № 4671 болып тіркелген) </w:t>
      </w:r>
      <w:r>
        <w:rPr>
          <w:rFonts w:ascii="Times New Roman"/>
          <w:b w:val="false"/>
          <w:i w:val="false"/>
          <w:color w:val="000000"/>
          <w:sz w:val="28"/>
        </w:rPr>
        <w:t>қосымшасы</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Жаңақорған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Сопбеков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№151 шешіміне қосымша</w:t>
            </w:r>
          </w:p>
        </w:tc>
      </w:tr>
    </w:tbl>
    <w:bookmarkStart w:name="z11" w:id="3"/>
    <w:p>
      <w:pPr>
        <w:spacing w:after="0"/>
        <w:ind w:left="0"/>
        <w:jc w:val="left"/>
      </w:pPr>
      <w:r>
        <w:rPr>
          <w:rFonts w:ascii="Times New Roman"/>
          <w:b/>
          <w:i w:val="false"/>
          <w:color w:val="000000"/>
        </w:rPr>
        <w:t xml:space="preserve"> Жаңақорған ауданында жергілікті қоғамдастықтың бөлек жиындарын өткізудің қағидалары</w:t>
      </w:r>
    </w:p>
    <w:bookmarkEnd w:id="3"/>
    <w:bookmarkStart w:name="z12" w:id="4"/>
    <w:p>
      <w:pPr>
        <w:spacing w:after="0"/>
        <w:ind w:left="0"/>
        <w:jc w:val="left"/>
      </w:pPr>
      <w:r>
        <w:rPr>
          <w:rFonts w:ascii="Times New Roman"/>
          <w:b/>
          <w:i w:val="false"/>
          <w:color w:val="000000"/>
        </w:rPr>
        <w:t xml:space="preserve"> 1-тарау. Жалпы ережелер</w:t>
      </w:r>
    </w:p>
    <w:bookmarkEnd w:id="4"/>
    <w:bookmarkStart w:name="z13" w:id="5"/>
    <w:p>
      <w:pPr>
        <w:spacing w:after="0"/>
        <w:ind w:left="0"/>
        <w:jc w:val="both"/>
      </w:pPr>
      <w:r>
        <w:rPr>
          <w:rFonts w:ascii="Times New Roman"/>
          <w:b w:val="false"/>
          <w:i w:val="false"/>
          <w:color w:val="000000"/>
          <w:sz w:val="28"/>
        </w:rPr>
        <w:t xml:space="preserve">
      1. Осы Жаңақорған ауданында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қаулысымен бекітілген жергілікті қоғамдастықтың бөлек жиындарын өткізудің үлгі қағидаларына сәйкес әзірленді және Жаңақорған ауданында ауыл, кент, ауылдық округ, шағын аудан, көше, көппәтерлі тұрғын үй тұрғындарының жергілікті қоғамдастығының бөлек жиындарын өткізудің тәртібін белгілейді.</w:t>
      </w:r>
    </w:p>
    <w:bookmarkEnd w:id="5"/>
    <w:bookmarkStart w:name="z14"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15"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6" w:id="8"/>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7" w:id="9"/>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9"/>
    <w:bookmarkStart w:name="z18" w:id="10"/>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(кенттің) аумағы учаскелерге (ауылдар, шағын аудандар, көшелер, көппәтерлі тұрғын үйлер) бөлінеді.</w:t>
      </w:r>
    </w:p>
    <w:bookmarkEnd w:id="10"/>
    <w:bookmarkStart w:name="z19"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20" w:id="12"/>
    <w:p>
      <w:pPr>
        <w:spacing w:after="0"/>
        <w:ind w:left="0"/>
        <w:jc w:val="both"/>
      </w:pPr>
      <w:r>
        <w:rPr>
          <w:rFonts w:ascii="Times New Roman"/>
          <w:b w:val="false"/>
          <w:i w:val="false"/>
          <w:color w:val="000000"/>
          <w:sz w:val="28"/>
        </w:rPr>
        <w:t>
      5. Жергілікті қоғамдастықтың бөлек жиынын ауылдық округтің (кенттің) әкімі шақырады және ұйымдастырады.</w:t>
      </w:r>
    </w:p>
    <w:bookmarkEnd w:id="12"/>
    <w:bookmarkStart w:name="z21" w:id="13"/>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(кент)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3"/>
    <w:bookmarkStart w:name="z22" w:id="14"/>
    <w:p>
      <w:pPr>
        <w:spacing w:after="0"/>
        <w:ind w:left="0"/>
        <w:jc w:val="both"/>
      </w:pPr>
      <w:r>
        <w:rPr>
          <w:rFonts w:ascii="Times New Roman"/>
          <w:b w:val="false"/>
          <w:i w:val="false"/>
          <w:color w:val="000000"/>
          <w:sz w:val="28"/>
        </w:rPr>
        <w:t>
      7. Ауыл, шағын аудан, көше, көппәтерлі тұрғын үй шегінде бөлек жергілікті қоғамдастық жиынын өткізуді ауылдық округ (кент) әкімі ұйымдастырады.</w:t>
      </w:r>
    </w:p>
    <w:bookmarkEnd w:id="14"/>
    <w:bookmarkStart w:name="z23" w:id="15"/>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5"/>
    <w:bookmarkStart w:name="z24" w:id="16"/>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bookmarkEnd w:id="16"/>
    <w:bookmarkStart w:name="z25" w:id="17"/>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26" w:id="18"/>
    <w:p>
      <w:pPr>
        <w:spacing w:after="0"/>
        <w:ind w:left="0"/>
        <w:jc w:val="both"/>
      </w:pPr>
      <w:r>
        <w:rPr>
          <w:rFonts w:ascii="Times New Roman"/>
          <w:b w:val="false"/>
          <w:i w:val="false"/>
          <w:color w:val="000000"/>
          <w:sz w:val="28"/>
        </w:rPr>
        <w:t>
      9. Жергілікті қоғамдастықтың бөлек жиынын ауылдық округ (кент) әкімі немесе ол уәкілеттік берген тұлға ашады.</w:t>
      </w:r>
    </w:p>
    <w:bookmarkEnd w:id="18"/>
    <w:bookmarkStart w:name="z27" w:id="19"/>
    <w:p>
      <w:pPr>
        <w:spacing w:after="0"/>
        <w:ind w:left="0"/>
        <w:jc w:val="both"/>
      </w:pPr>
      <w:r>
        <w:rPr>
          <w:rFonts w:ascii="Times New Roman"/>
          <w:b w:val="false"/>
          <w:i w:val="false"/>
          <w:color w:val="000000"/>
          <w:sz w:val="28"/>
        </w:rPr>
        <w:t>
      Ауылдық округ (кент) әкімі немесе ол уәкілеттік берген тұлға бөлек жергілікті қоғамдастық жиынының төрағасы болып табылады.</w:t>
      </w:r>
    </w:p>
    <w:bookmarkEnd w:id="19"/>
    <w:bookmarkStart w:name="z28" w:id="2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0"/>
    <w:bookmarkStart w:name="z29" w:id="21"/>
    <w:p>
      <w:pPr>
        <w:spacing w:after="0"/>
        <w:ind w:left="0"/>
        <w:jc w:val="both"/>
      </w:pPr>
      <w:r>
        <w:rPr>
          <w:rFonts w:ascii="Times New Roman"/>
          <w:b w:val="false"/>
          <w:i w:val="false"/>
          <w:color w:val="000000"/>
          <w:sz w:val="28"/>
        </w:rPr>
        <w:t>
      10. Жергілікті қоғамдастық жиынына қатысу үшін ауыл, шағын аудан, көше, көппәтерлі тұрғын үй тұрғындары өкілдерінің кандидатураларын осы қағидалардың 4 тармағына сәйкес бөлек жергілікті қоғамдастық жиынына қатысушылар ұсынады.</w:t>
      </w:r>
    </w:p>
    <w:bookmarkEnd w:id="21"/>
    <w:bookmarkStart w:name="z30" w:id="22"/>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2"/>
    <w:bookmarkStart w:name="z31" w:id="23"/>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ауылдық округ (кент) әкімінің аппаратына беріледі.</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