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b47b" w14:textId="78ab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кент және ауылдық округтерінің жергiлiктi қоғамдастық жиналысының регламентiн бекiту туралы" Жаңақорған аудандық мәслихатының 2018 жылғы 20 маусымдағы № 237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2021 жылғы 8 қыркүйектегі № 102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"Құқықтық актілер туралы" Қазақстан Республикасының Заңының 26-бабына сәйкес,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"Жаңақорған ауданының кент және ауылдық округтерінің жергiлiктi қоғамдастық жиналысының регламентiн бекiту туралы" Жаңақорған аудандық мәслихатының 2018 жылғы 20 маусымдағы </w:t>
      </w:r>
      <w:r>
        <w:rPr>
          <w:rFonts w:ascii="Times New Roman"/>
          <w:b w:val="false"/>
          <w:i w:val="false"/>
          <w:color w:val="000000"/>
          <w:sz w:val="28"/>
        </w:rPr>
        <w:t>№ 237</w:t>
      </w:r>
      <w:r>
        <w:rPr>
          <w:rFonts w:ascii="Times New Roman"/>
          <w:b w:val="false"/>
          <w:i w:val="false"/>
          <w:color w:val="000000"/>
          <w:sz w:val="28"/>
        </w:rPr>
        <w:t xml:space="preserve"> шешіміне (нормативтік құқықтық актілердің мемлекеттік тіркеу Тізілімінде 6337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Жаңақорған ауданының аумағындағы халық саны екі мың адам және одан аз ауылдық округтердің жергiлiктi қоғамдастық жиналыстарының регламенті (бұдан әрi - Регламент) "Қазақстан Республикасындағы жергiлiктi мемлекеттiк басқару және өзiн-өзi басқару туралы" Қазақстан Республикасының Заңының (бұдан әрi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және тиісті аумақтарда орналасқан;</w:t>
      </w:r>
    </w:p>
    <w:bookmarkEnd w:id="15"/>
    <w:bookmarkStart w:name="z22" w:id="1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24" w:id="17"/>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7"/>
    <w:bookmarkStart w:name="z25"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9"/>
    <w:bookmarkStart w:name="z28"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
    <w:bookmarkStart w:name="z29" w:id="21"/>
    <w:p>
      <w:pPr>
        <w:spacing w:after="0"/>
        <w:ind w:left="0"/>
        <w:jc w:val="both"/>
      </w:pPr>
      <w:r>
        <w:rPr>
          <w:rFonts w:ascii="Times New Roman"/>
          <w:b w:val="false"/>
          <w:i w:val="false"/>
          <w:color w:val="000000"/>
          <w:sz w:val="28"/>
        </w:rPr>
        <w:t>
      Жиналыстың шешімі хаттамамен ресімделеді, онда:</w:t>
      </w:r>
    </w:p>
    <w:bookmarkEnd w:id="21"/>
    <w:bookmarkStart w:name="z30" w:id="22"/>
    <w:p>
      <w:pPr>
        <w:spacing w:after="0"/>
        <w:ind w:left="0"/>
        <w:jc w:val="both"/>
      </w:pPr>
      <w:r>
        <w:rPr>
          <w:rFonts w:ascii="Times New Roman"/>
          <w:b w:val="false"/>
          <w:i w:val="false"/>
          <w:color w:val="000000"/>
          <w:sz w:val="28"/>
        </w:rPr>
        <w:t>
      1) жиналыстың өткізілетін күні мен орны;</w:t>
      </w:r>
    </w:p>
    <w:bookmarkEnd w:id="22"/>
    <w:bookmarkStart w:name="z31" w:id="23"/>
    <w:p>
      <w:pPr>
        <w:spacing w:after="0"/>
        <w:ind w:left="0"/>
        <w:jc w:val="both"/>
      </w:pPr>
      <w:r>
        <w:rPr>
          <w:rFonts w:ascii="Times New Roman"/>
          <w:b w:val="false"/>
          <w:i w:val="false"/>
          <w:color w:val="000000"/>
          <w:sz w:val="28"/>
        </w:rPr>
        <w:t>
      2) жиналыс мүшелерінің саны және тізімі;</w:t>
      </w:r>
    </w:p>
    <w:bookmarkEnd w:id="23"/>
    <w:bookmarkStart w:name="z32" w:id="24"/>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4"/>
    <w:bookmarkStart w:name="z33" w:id="2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5"/>
    <w:bookmarkStart w:name="z34" w:id="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
    <w:bookmarkStart w:name="z35" w:id="2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7"/>
    <w:bookmarkStart w:name="z36" w:id="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8"/>
    <w:bookmarkStart w:name="z37" w:id="2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9"/>
    <w:bookmarkStart w:name="z38" w:id="30"/>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30"/>
    <w:bookmarkStart w:name="z39" w:id="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1"/>
    <w:bookmarkStart w:name="z40" w:id="3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