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bc4e" w14:textId="535b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Мәдениет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84 632,2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3 012,2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81 620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119 332,6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34700,4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-34700,4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34700,4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округінің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