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461" w14:textId="ed0a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Төретам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115 252,7 мың теңге, оның ішінде: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43 281,7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158 521,7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-43 269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43 269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43 269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Төретам кентінің бюджетіне берілетін бюджеттік субвенция көлемі 32 566 мың теңге мөлшерінде белгіленгені ескерілсін.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Қазақстан Республикасының Ұлттық қорынан бөлінген мақсатты трансферттердің пайдаланылмаған (толық пайдаланылмаған) 784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0,8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29 847,1 мың теңгені аудандық бюджетке қайтару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Төретам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Төретам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2-қосымша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3-қосымша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4-қосымша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республикалық бюджет есебінен қаралған нысаналы трансферттер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5-қосымша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облыстық бюджет есебінен қаралған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6-қосымша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аудандық бюджет есебінен қаралған нысаналы трансферттер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көшелерінде орналасқан жарық шамдарға қосалқы бөлшектер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орналасқан шағын архитектуралық құрылыстарға қажетті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көшелеріне жол белгілерін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