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9d6c" w14:textId="ae79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544 "2021-2023 жылдарға арналған Қазалы қаласының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128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Қазалы қаласының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7974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203592,1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188221,1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205986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-2393,9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2393,9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400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абаттандыруға, жарықтандыруға 37629,1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әлеуметтiк көмек 6761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3970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Қазалы қаласының бюджетіне облыстық бюджет қаражаты есебінен төмендегідей ағымдағы нысаналы трансферттердің қаралғаны ескерілсін: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5095 мың теңге.".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 шешіміне 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Қазалы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