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121c" w14:textId="9131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Жақсықылыш кентінің жергілікті қоғамдастық жиналысының Регламентін бекіту туралы" Арал аудандық мәслихатының 2018 жылғы 23 мамырдағы № 155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22 шілдедегі № 83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"Құқықтық актілер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сәйкес,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Жақсықылыш кентінің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155</w:t>
      </w:r>
      <w:r>
        <w:rPr>
          <w:rFonts w:ascii="Times New Roman"/>
          <w:b w:val="false"/>
          <w:i w:val="false"/>
          <w:color w:val="000000"/>
          <w:sz w:val="28"/>
        </w:rPr>
        <w:t xml:space="preserve"> шешіміне (нормативтік құқықтық актілердің мемлекеттік тіркеу Тізілімінде 6307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Жақсықылыш кенті (бұдан әрі – кент)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кент әкімі аппаратының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кенттің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кент әкіміне кандидат ретінде тіркеу үшін тиісті аудандық сайлау комиссиясына одан әрі енгізу үшін аудан әкімінің кент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bookmarkEnd w:id="26"/>
    <w:bookmarkStart w:name="z35" w:id="27"/>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