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d5fd" w14:textId="ab9d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ғимараттары мен құрылыстарын балама энергия көздерімен жабдықтау нормаларын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2021 жылғы 30 желтоқсандағы № 904/қе-қа бұйрығы.</w:t>
      </w:r>
    </w:p>
    <w:p>
      <w:pPr>
        <w:spacing w:after="0"/>
        <w:ind w:left="0"/>
        <w:jc w:val="both"/>
      </w:pPr>
      <w:r>
        <w:rPr>
          <w:rFonts w:ascii="Times New Roman"/>
          <w:b w:val="false"/>
          <w:i w:val="false"/>
          <w:color w:val="000000"/>
          <w:sz w:val="28"/>
        </w:rPr>
        <w:t xml:space="preserve">
      Қазақстан Республикасының Бюджет кодексі 70-бабының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Республикасының қорғанысы және Қарулы Күштері туралы" Қазақстан Республикасының Заңы 26-бабының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25.04.2025 </w:t>
      </w:r>
      <w:r>
        <w:rPr>
          <w:rFonts w:ascii="Times New Roman"/>
          <w:b w:val="false"/>
          <w:i w:val="false"/>
          <w:color w:val="000000"/>
          <w:sz w:val="28"/>
        </w:rPr>
        <w:t>№ 27/қе</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Шекара қызметінің ғимараттары мен құрылыстарын балама энергия көздерімен жабдықтау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Ұлттық қауіпсіздік комитетінің Төрағасы аппараты Қазақстан Республикасының заңнамасымен белгіленген тәртіпте:</w:t>
      </w:r>
    </w:p>
    <w:bookmarkEnd w:id="1"/>
    <w:p>
      <w:pPr>
        <w:spacing w:after="0"/>
        <w:ind w:left="0"/>
        <w:jc w:val="both"/>
      </w:pPr>
      <w:r>
        <w:rPr>
          <w:rFonts w:ascii="Times New Roman"/>
          <w:b w:val="false"/>
          <w:i w:val="false"/>
          <w:color w:val="000000"/>
          <w:sz w:val="28"/>
        </w:rPr>
        <w:t>
      1) осы бұйрықты Қазақстан Республикасы Ұлттық қауіпсіздік комитетінің интернет-ресурсында орналастыруды;</w:t>
      </w:r>
    </w:p>
    <w:p>
      <w:pPr>
        <w:spacing w:after="0"/>
        <w:ind w:left="0"/>
        <w:jc w:val="both"/>
      </w:pPr>
      <w:r>
        <w:rPr>
          <w:rFonts w:ascii="Times New Roman"/>
          <w:b w:val="false"/>
          <w:i w:val="false"/>
          <w:color w:val="000000"/>
          <w:sz w:val="28"/>
        </w:rPr>
        <w:t xml:space="preserve">
      2) Қазақстан Республикасы Үкіметінің 2016 жылғы 25 шілдедегі № 439 қаулысымен бекітілген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қағидаларының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осы бұйрықты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жібергеннен кейін он жұмыс күні ішінде осы тармақтың 1), 2) тармақшаларында қарастырылған іс-шараларды орындау бойынша мәліметтерді Қазақстан Республикасы Ұлттық қауіпсіздік комитетінің Заң департаментіне ұсынуды қамтамасыз етсін.</w:t>
      </w:r>
    </w:p>
    <w:bookmarkStart w:name="z3" w:id="2"/>
    <w:p>
      <w:pPr>
        <w:spacing w:after="0"/>
        <w:ind w:left="0"/>
        <w:jc w:val="both"/>
      </w:pPr>
      <w:r>
        <w:rPr>
          <w:rFonts w:ascii="Times New Roman"/>
          <w:b w:val="false"/>
          <w:i w:val="false"/>
          <w:color w:val="000000"/>
          <w:sz w:val="28"/>
        </w:rPr>
        <w:t>
      3. Балама энергия көздерін сатып алуды тиісті қаржы жылына арналған республикалық бюджеттен Қазақстан Республикасы Ұлттық қауіпсіздік комитетіне бөлінген қаражат есебінен және шегінде кезең-кезеңімен жүзеге асыру белгіленсін.</w:t>
      </w:r>
    </w:p>
    <w:bookmarkEnd w:id="2"/>
    <w:bookmarkStart w:name="z4" w:id="3"/>
    <w:p>
      <w:pPr>
        <w:spacing w:after="0"/>
        <w:ind w:left="0"/>
        <w:jc w:val="both"/>
      </w:pPr>
      <w:r>
        <w:rPr>
          <w:rFonts w:ascii="Times New Roman"/>
          <w:b w:val="false"/>
          <w:i w:val="false"/>
          <w:color w:val="000000"/>
          <w:sz w:val="28"/>
        </w:rPr>
        <w:t>
      4. Осы бұйрық қол қойылған күнiнен бастап күшiне енедi.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қауіпсіздік комитетінің</w:t>
            </w:r>
          </w:p>
          <w:p>
            <w:pPr>
              <w:spacing w:after="20"/>
              <w:ind w:left="20"/>
              <w:jc w:val="both"/>
            </w:pPr>
            <w:r>
              <w:rPr>
                <w:rFonts w:ascii="Times New Roman"/>
                <w:b w:val="false"/>
                <w:i/>
                <w:color w:val="000000"/>
                <w:sz w:val="20"/>
              </w:rPr>
              <w:t xml:space="preserve">           Төрағасы ұлттық қауіпсіздік</w:t>
            </w:r>
          </w:p>
          <w:p>
            <w:pPr>
              <w:spacing w:after="20"/>
              <w:ind w:left="20"/>
              <w:jc w:val="both"/>
            </w:pPr>
            <w:r>
              <w:rPr>
                <w:rFonts w:ascii="Times New Roman"/>
                <w:b w:val="false"/>
                <w:i/>
                <w:color w:val="000000"/>
                <w:sz w:val="20"/>
              </w:rPr>
              <w:t xml:space="preserve">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202__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қауіпсіздік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904/қе-қа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ғимараттары мен құрылыстарын балама энергия көздерімен жабдықтау нормалары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бөлім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бақылау бөлімшесі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қамтамасыз ету автономды жүйесі (энергиямен қамтамасыз ету балама, жаңартылған энергетика автономды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электрмен қамтамасыз ету жүйелеріне қосылмаған жағдайда </w:t>
            </w:r>
          </w:p>
        </w:tc>
      </w:tr>
    </w:tbl>
    <w:p>
      <w:pPr>
        <w:spacing w:after="0"/>
        <w:ind w:left="0"/>
        <w:jc w:val="both"/>
      </w:pPr>
      <w:r>
        <w:rPr>
          <w:rFonts w:ascii="Times New Roman"/>
          <w:b w:val="false"/>
          <w:i w:val="false"/>
          <w:color w:val="000000"/>
          <w:sz w:val="28"/>
        </w:rPr>
        <w:t>
      * Есеп белгіленген қуат негізінде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