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766a" w14:textId="f267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нормаларын бекіту туралы" Қазақстан Республикасы Ұлттық қауіпсіздік комитеті Төрағасының 2015 жылғы 3 маусымдағы № 46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22 шiлдедегі № 83/қе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нормаларын бекіту туралы" Қазақстан Республикасы Ұлттық қауіпсіздік комитеті Төрағасының 2015 жылғы 3 маусымдағы № 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Шекара қызметін материалдық-техникалық қамтамасыз ету департаменті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2) осы бұйрық тіркеуден өткеннен кейін он жұмыс күні ішінде осы тармақтың және 1) тармақшасында қарастырылған іс-шараларды орындау бойынша мәліметтерді Қазақстан Республикасы Ұлттық қауіпсіздік комитетінің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 ұлттық қауіпсіздік</w:t>
            </w:r>
            <w:r>
              <w:br/>
            </w: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Қаржы министрлігі</w:t>
      </w:r>
      <w:r>
        <w:br/>
      </w:r>
      <w:r>
        <w:rPr>
          <w:rFonts w:ascii="Times New Roman"/>
          <w:b w:val="false"/>
          <w:i w:val="false"/>
          <w:color w:val="000000"/>
          <w:sz w:val="28"/>
        </w:rPr>
        <w:t>__________________________</w:t>
      </w:r>
      <w:r>
        <w:br/>
      </w:r>
      <w:r>
        <w:rPr>
          <w:rFonts w:ascii="Times New Roman"/>
          <w:b w:val="false"/>
          <w:i w:val="false"/>
          <w:color w:val="000000"/>
          <w:sz w:val="28"/>
        </w:rPr>
        <w:t>2021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"22" шілде</w:t>
            </w:r>
            <w:r>
              <w:br/>
            </w:r>
            <w:r>
              <w:rPr>
                <w:rFonts w:ascii="Times New Roman"/>
                <w:b w:val="false"/>
                <w:i w:val="false"/>
                <w:color w:val="000000"/>
                <w:sz w:val="20"/>
              </w:rPr>
              <w:t>№ 83 қе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3 маусымдағы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890"/>
        <w:gridCol w:w="250"/>
        <w:gridCol w:w="1019"/>
        <w:gridCol w:w="1157"/>
        <w:gridCol w:w="1158"/>
        <w:gridCol w:w="1158"/>
        <w:gridCol w:w="1297"/>
        <w:gridCol w:w="1297"/>
        <w:gridCol w:w="1297"/>
        <w:gridCol w:w="389"/>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масштабы және бір номенклатуралық парақ даналарының тиісті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 каталогы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(бұдан әрі – ҰҚК) Шекара қызметінің Шекара басқармасы, Департаменті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басқармасы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бөлімі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басқармасы (жеке бақылау-өткізу пункті)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мақсаттағы басқарма (арнаулы мақсаттағы мобильдік іс-әрекет тобы, арнаулы мақсаттағы мобильдік іс-әрекет бөлімшесі, арнаулы мақсаттағы мобильдік іс-әрекет бөлімшесі)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бөлімшесі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академиясы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 материалдық-техникалық қамтамасыз ету бөлімдері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Нұр-Сұлтан қаласында емханасы бар орталық әскери госпиталі (Қазақстан Республикасы Ұлттық қауіпсіздік комитетінің Алматы қаласында емханасы бар өңірлік әскери госпиталі, Қазақстан Республикасы Ұлттық қауіпсіздік комитетінің Ақтау қаласында емханасы бар өңірлік әскери госпиталі)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 w:id="8"/>
    <w:p>
      <w:pPr>
        <w:spacing w:after="0"/>
        <w:ind w:left="0"/>
        <w:jc w:val="both"/>
      </w:pPr>
      <w:r>
        <w:rPr>
          <w:rFonts w:ascii="Times New Roman"/>
          <w:b w:val="false"/>
          <w:i w:val="false"/>
          <w:color w:val="000000"/>
          <w:sz w:val="28"/>
        </w:rPr>
        <w:t>
      Ескертпе:</w:t>
      </w:r>
    </w:p>
    <w:bookmarkEnd w:id="8"/>
    <w:bookmarkStart w:name="z11" w:id="9"/>
    <w:p>
      <w:pPr>
        <w:spacing w:after="0"/>
        <w:ind w:left="0"/>
        <w:jc w:val="both"/>
      </w:pPr>
      <w:r>
        <w:rPr>
          <w:rFonts w:ascii="Times New Roman"/>
          <w:b w:val="false"/>
          <w:i w:val="false"/>
          <w:color w:val="000000"/>
          <w:sz w:val="28"/>
        </w:rPr>
        <w:t>
      1. Ірі масштабтағы карталар болмаған кезде белгіленген нормалар шегінде оларды неғұрлым кіші масштабтағы карталармен ауыстыруға рұқсат етіледі. Кіші масштабтағы карталарды аса ірі масштабтағы карталармен ауыстыруға рұқсат етілмейді.</w:t>
      </w:r>
    </w:p>
    <w:bookmarkEnd w:id="9"/>
    <w:bookmarkStart w:name="z12" w:id="10"/>
    <w:p>
      <w:pPr>
        <w:spacing w:after="0"/>
        <w:ind w:left="0"/>
        <w:jc w:val="both"/>
      </w:pPr>
      <w:r>
        <w:rPr>
          <w:rFonts w:ascii="Times New Roman"/>
          <w:b w:val="false"/>
          <w:i w:val="false"/>
          <w:color w:val="000000"/>
          <w:sz w:val="28"/>
        </w:rPr>
        <w:t>
      2. Бір номенклатуралық парақ даналарының тиісті саны көрсетілмеген Қазақстан Республикасының ұлттық қауіпсіздік органдары топографиялық және арнайы карталармен ҰҚК Нұр-Сұлтан қаласында емханасы бар орталық әскери госпиталі үшін қарастырылған нормалар бойынша қамтамасыз етіледі</w:t>
      </w:r>
    </w:p>
    <w:bookmarkEnd w:id="10"/>
    <w:bookmarkStart w:name="z13" w:id="11"/>
    <w:p>
      <w:pPr>
        <w:spacing w:after="0"/>
        <w:ind w:left="0"/>
        <w:jc w:val="both"/>
      </w:pPr>
      <w:r>
        <w:rPr>
          <w:rFonts w:ascii="Times New Roman"/>
          <w:b w:val="false"/>
          <w:i w:val="false"/>
          <w:color w:val="000000"/>
          <w:sz w:val="28"/>
        </w:rPr>
        <w:t>
      *- кіші байланыс мамандарын кәсіптік дайындау бөлімі, қызметтік кинология басқармасы, шекаралық оқу басқармасы, инженерлік-техникалық қамтамасыз ету бөлімі, материалдық-техникалық жабдықтау бөлімдері, күзет және қамтамасыз ету бөлімдері, арнаулы мақсаттағы мобилдік іс-қимыл топтары, аудандық пайдалану бөлімдері мен өзге де қамтамасыз ету бөлімдері.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