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f234" w14:textId="a3af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2020 жылғы 28 желтоқсандағы № 67/535 "2021-2023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2021 жылғы 26 шілдедегі № 11/72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"2021-2023 жылдарға арналған кенттер және ауылдық округтердің бюджеті туралы" 2020 жылғы 28 желтоқсандағы № 67/535 (Нормативтік құқықтық актілерді мемлекеттік тіркеу тізілімінде № 6140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424 202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- 37 523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386 679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433 391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9 189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9 189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9 189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- 205 374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- 2 300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- 203 074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207 345 мың теңге;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1 971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1 971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1 971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- 39 764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1 145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38 619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40 964 мың теңге;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1 200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2021-2023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200 842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1 468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199 374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201 942 мың теңге;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1 100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1 100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- 137 853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- 1 647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- 136 206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138 253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400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- 400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- 400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- 43 926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- 1 430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42 496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44 391 мың теңге;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465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- 465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- 465 мың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- 45 694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2 519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43 175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50 694 мың теңге;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5 000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5 000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5 000 мың теңге.";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Қ.А. Имантүсіпов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 №11/72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Жаңаарқа кентінің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 №11/72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Ақтүбек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 №11/72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Байдалы би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 №11/72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Бидайық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 №11/72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Мұқажан Жұмажанов атындағы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 №11/72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15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Сейфуллин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 №11/72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Түгіскен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 №11/72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16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аудандық бюджеттен төменгі тұрған бюджеттерге берілетін нысаналы ағымдағы трансферттер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