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c958" w14:textId="f8ec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Тіл саясаты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2021 жылғы 23 ақпандағы № 73 бұйрығы. Күші жойылды - Қазақстан Республикасы Ғылым және жоғары білім министрінің 2022 жылғы 13 қыркүйектегі № 2-к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13.09.2022 </w:t>
      </w:r>
      <w:r>
        <w:rPr>
          <w:rFonts w:ascii="Times New Roman"/>
          <w:b w:val="false"/>
          <w:i w:val="false"/>
          <w:color w:val="ff0000"/>
          <w:sz w:val="28"/>
        </w:rPr>
        <w:t>№ 2-к</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"Қазақстан Республикасы Білім және ғылым министрлігінің кейбір мәселелері туралы" Қазақстан Республикасы Үкіметінің 2007 жылғы 22 қазандағы № 984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министрлігінің Тіл саясаты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Білім және ғылым министрлігінің Тіл саясаты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көшірмелерін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және Қазақстан Республикасы Білім және ғылым министрлігі Тіл саясаты комитетінің интернет-ресурстарында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23 ақпандағы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Білім және ғылым министрлігінің Тіл саясаты комитеті" мемлекеттік мекемесінің ережесі</w:t>
      </w:r>
    </w:p>
    <w:bookmarkEnd w:id="8"/>
    <w:bookmarkStart w:name="z12" w:id="9"/>
    <w:p>
      <w:pPr>
        <w:spacing w:after="0"/>
        <w:ind w:left="0"/>
        <w:jc w:val="left"/>
      </w:pPr>
      <w:r>
        <w:rPr>
          <w:rFonts w:ascii="Times New Roman"/>
          <w:b/>
          <w:i w:val="false"/>
          <w:color w:val="000000"/>
        </w:rPr>
        <w:t xml:space="preserve"> 1-бөлім.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Білім және ғылым министрлігінің Тіл саясаты комитеті" мемлекеттік мекемесі (бұдан әрі - Комитет) өзіне жүктелген функцияларды іске асыратын Қазақстан Республикасы Білім және ғылым министрлігінің (бұдан әрі - Министрлік) ведомствосы болып табылады.</w:t>
      </w:r>
    </w:p>
    <w:bookmarkEnd w:id="10"/>
    <w:bookmarkStart w:name="z14"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заңнамаға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7" w:id="14"/>
    <w:p>
      <w:pPr>
        <w:spacing w:after="0"/>
        <w:ind w:left="0"/>
        <w:jc w:val="both"/>
      </w:pPr>
      <w:r>
        <w:rPr>
          <w:rFonts w:ascii="Times New Roman"/>
          <w:b w:val="false"/>
          <w:i w:val="false"/>
          <w:color w:val="000000"/>
          <w:sz w:val="28"/>
        </w:rPr>
        <w:t>
      5. Егер оған заңнамаға сәйкес уәкілеттік берілсе, Комитеттің мемлекет атынан азаматтық-құқықтық қатынастардың тарапы ретінде қатынасуына құқығы бар.</w:t>
      </w:r>
    </w:p>
    <w:bookmarkEnd w:id="14"/>
    <w:bookmarkStart w:name="z18" w:id="15"/>
    <w:p>
      <w:pPr>
        <w:spacing w:after="0"/>
        <w:ind w:left="0"/>
        <w:jc w:val="both"/>
      </w:pPr>
      <w:r>
        <w:rPr>
          <w:rFonts w:ascii="Times New Roman"/>
          <w:b w:val="false"/>
          <w:i w:val="false"/>
          <w:color w:val="000000"/>
          <w:sz w:val="28"/>
        </w:rPr>
        <w:t>
      6. Комитет, өз құзыретіне жататын мәселелер бойынша заңнамада белгіленген тәртіппен Комитет төрағасының бұйрықтарымен рәсімделетін шешімдер қабылдайды.</w:t>
      </w:r>
    </w:p>
    <w:bookmarkEnd w:id="15"/>
    <w:bookmarkStart w:name="z19" w:id="16"/>
    <w:p>
      <w:pPr>
        <w:spacing w:after="0"/>
        <w:ind w:left="0"/>
        <w:jc w:val="both"/>
      </w:pPr>
      <w:r>
        <w:rPr>
          <w:rFonts w:ascii="Times New Roman"/>
          <w:b w:val="false"/>
          <w:i w:val="false"/>
          <w:color w:val="000000"/>
          <w:sz w:val="28"/>
        </w:rPr>
        <w:t>
      7. Комитеттің құрылымын Қазақстан Республикасы Білім және ғылым министрі бекітеді.</w:t>
      </w:r>
    </w:p>
    <w:bookmarkEnd w:id="16"/>
    <w:bookmarkStart w:name="z20" w:id="17"/>
    <w:p>
      <w:pPr>
        <w:spacing w:after="0"/>
        <w:ind w:left="0"/>
        <w:jc w:val="both"/>
      </w:pPr>
      <w:r>
        <w:rPr>
          <w:rFonts w:ascii="Times New Roman"/>
          <w:b w:val="false"/>
          <w:i w:val="false"/>
          <w:color w:val="000000"/>
          <w:sz w:val="28"/>
        </w:rPr>
        <w:t>
      8. Комитеттің заңды мекенжайы: 010000, Қазақстан Республикасы, Нұр-Сұлтан қаласы, Есіл ауданы, Мәңгілік Ел даңғылы, 8-үй, "Министрліктер үйі" ғимараты, № 15 кіреберіс.</w:t>
      </w:r>
    </w:p>
    <w:bookmarkEnd w:id="17"/>
    <w:bookmarkStart w:name="z21" w:id="18"/>
    <w:p>
      <w:pPr>
        <w:spacing w:after="0"/>
        <w:ind w:left="0"/>
        <w:jc w:val="both"/>
      </w:pPr>
      <w:r>
        <w:rPr>
          <w:rFonts w:ascii="Times New Roman"/>
          <w:b w:val="false"/>
          <w:i w:val="false"/>
          <w:color w:val="000000"/>
          <w:sz w:val="28"/>
        </w:rPr>
        <w:t>
      9. Комитеттің толық атауы: "Қазақстан Республикасы Білім және ғылым министрлігінің Тіл саясаты комитеті" мемлекеттік мекемесі.</w:t>
      </w:r>
    </w:p>
    <w:bookmarkEnd w:id="18"/>
    <w:bookmarkStart w:name="z22"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3" w:id="2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0"/>
    <w:bookmarkStart w:name="z24"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 шарттық қатынастарға түсуге тыйым салынады.</w:t>
      </w:r>
    </w:p>
    <w:bookmarkEnd w:id="21"/>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бюджеттің кірісіне жіберіледі.</w:t>
      </w:r>
    </w:p>
    <w:bookmarkStart w:name="z25" w:id="22"/>
    <w:p>
      <w:pPr>
        <w:spacing w:after="0"/>
        <w:ind w:left="0"/>
        <w:jc w:val="left"/>
      </w:pPr>
      <w:r>
        <w:rPr>
          <w:rFonts w:ascii="Times New Roman"/>
          <w:b/>
          <w:i w:val="false"/>
          <w:color w:val="000000"/>
        </w:rPr>
        <w:t xml:space="preserve"> 2-бөлім. Комитеттің мақсаттары, функциялары, құқықтары мен міндеттері</w:t>
      </w:r>
    </w:p>
    <w:bookmarkEnd w:id="22"/>
    <w:bookmarkStart w:name="z26" w:id="23"/>
    <w:p>
      <w:pPr>
        <w:spacing w:after="0"/>
        <w:ind w:left="0"/>
        <w:jc w:val="both"/>
      </w:pPr>
      <w:r>
        <w:rPr>
          <w:rFonts w:ascii="Times New Roman"/>
          <w:b w:val="false"/>
          <w:i w:val="false"/>
          <w:color w:val="000000"/>
          <w:sz w:val="28"/>
        </w:rPr>
        <w:t>
      13. Міндеттері:</w:t>
      </w:r>
    </w:p>
    <w:bookmarkEnd w:id="23"/>
    <w:p>
      <w:pPr>
        <w:spacing w:after="0"/>
        <w:ind w:left="0"/>
        <w:jc w:val="both"/>
      </w:pPr>
      <w:r>
        <w:rPr>
          <w:rFonts w:ascii="Times New Roman"/>
          <w:b w:val="false"/>
          <w:i w:val="false"/>
          <w:color w:val="000000"/>
          <w:sz w:val="28"/>
        </w:rPr>
        <w:t>
      1) мемлекеттік тіл саясатын қалыптастыру және мемлекеттік тілді дамыту;</w:t>
      </w:r>
    </w:p>
    <w:p>
      <w:pPr>
        <w:spacing w:after="0"/>
        <w:ind w:left="0"/>
        <w:jc w:val="both"/>
      </w:pPr>
      <w:r>
        <w:rPr>
          <w:rFonts w:ascii="Times New Roman"/>
          <w:b w:val="false"/>
          <w:i w:val="false"/>
          <w:color w:val="000000"/>
          <w:sz w:val="28"/>
        </w:rPr>
        <w:t>
      2) мемлекеттік және мемлекеттік емес ұйымдардың Қазақстан Республикасының тілдер туралы заңнамасын іске асыру саласындағы қызметін үйлестіру;</w:t>
      </w:r>
    </w:p>
    <w:p>
      <w:pPr>
        <w:spacing w:after="0"/>
        <w:ind w:left="0"/>
        <w:jc w:val="both"/>
      </w:pPr>
      <w:r>
        <w:rPr>
          <w:rFonts w:ascii="Times New Roman"/>
          <w:b w:val="false"/>
          <w:i w:val="false"/>
          <w:color w:val="000000"/>
          <w:sz w:val="28"/>
        </w:rPr>
        <w:t>
      3) мемлекеттік тіл саясатын жүргізу, қазақ тілі әліпбиін латын графикасына көшіруді қамтамасыз ету;</w:t>
      </w:r>
    </w:p>
    <w:p>
      <w:pPr>
        <w:spacing w:after="0"/>
        <w:ind w:left="0"/>
        <w:jc w:val="both"/>
      </w:pPr>
      <w:r>
        <w:rPr>
          <w:rFonts w:ascii="Times New Roman"/>
          <w:b w:val="false"/>
          <w:i w:val="false"/>
          <w:color w:val="000000"/>
          <w:sz w:val="28"/>
        </w:rPr>
        <w:t>
      4) халықты мемлекеттік тілге оқытуды және Қазақстан халқының тілдерін пайдалануды әдістемелік қамтамасыз ету;</w:t>
      </w:r>
    </w:p>
    <w:p>
      <w:pPr>
        <w:spacing w:after="0"/>
        <w:ind w:left="0"/>
        <w:jc w:val="both"/>
      </w:pPr>
      <w:r>
        <w:rPr>
          <w:rFonts w:ascii="Times New Roman"/>
          <w:b w:val="false"/>
          <w:i w:val="false"/>
          <w:color w:val="000000"/>
          <w:sz w:val="28"/>
        </w:rPr>
        <w:t>
      5) терминдердің бірыңғай пайдаланылуын және мемлекеттік тілді ғылым тіліне айналдыру мақсатында терминологиялық жұмыстарды жүйелендіру.</w:t>
      </w:r>
    </w:p>
    <w:bookmarkStart w:name="z27" w:id="24"/>
    <w:p>
      <w:pPr>
        <w:spacing w:after="0"/>
        <w:ind w:left="0"/>
        <w:jc w:val="both"/>
      </w:pPr>
      <w:r>
        <w:rPr>
          <w:rFonts w:ascii="Times New Roman"/>
          <w:b w:val="false"/>
          <w:i w:val="false"/>
          <w:color w:val="000000"/>
          <w:sz w:val="28"/>
        </w:rPr>
        <w:t>
      14. Функциялары:</w:t>
      </w:r>
    </w:p>
    <w:bookmarkEnd w:id="24"/>
    <w:p>
      <w:pPr>
        <w:spacing w:after="0"/>
        <w:ind w:left="0"/>
        <w:jc w:val="both"/>
      </w:pPr>
      <w:r>
        <w:rPr>
          <w:rFonts w:ascii="Times New Roman"/>
          <w:b w:val="false"/>
          <w:i w:val="false"/>
          <w:color w:val="000000"/>
          <w:sz w:val="28"/>
        </w:rPr>
        <w:t>
      1) орталық мемлекеттік және жергілікті атқарушы органдардың, квазимемлекеттік субъектілердің Қазақстан Республикасының тіл саясатын іске асыруын ведомствоаралық үйлестіру;</w:t>
      </w:r>
    </w:p>
    <w:p>
      <w:pPr>
        <w:spacing w:after="0"/>
        <w:ind w:left="0"/>
        <w:jc w:val="both"/>
      </w:pPr>
      <w:r>
        <w:rPr>
          <w:rFonts w:ascii="Times New Roman"/>
          <w:b w:val="false"/>
          <w:i w:val="false"/>
          <w:color w:val="000000"/>
          <w:sz w:val="28"/>
        </w:rPr>
        <w:t>
      2) тілдерді дамыту саласындағы бірыңғай мемлекеттік саясатты жүзеге асыру қызметін ақпараттық, әдістемелік қамтамасыз етуді ұйымдастыру;</w:t>
      </w:r>
    </w:p>
    <w:p>
      <w:pPr>
        <w:spacing w:after="0"/>
        <w:ind w:left="0"/>
        <w:jc w:val="both"/>
      </w:pPr>
      <w:r>
        <w:rPr>
          <w:rFonts w:ascii="Times New Roman"/>
          <w:b w:val="false"/>
          <w:i w:val="false"/>
          <w:color w:val="000000"/>
          <w:sz w:val="28"/>
        </w:rPr>
        <w:t>
      3) Қазақстан Республикасындағы тіл саясатын іске асырудың мемлекеттік бағдарламасының орындалуын үйлестіру;</w:t>
      </w:r>
    </w:p>
    <w:p>
      <w:pPr>
        <w:spacing w:after="0"/>
        <w:ind w:left="0"/>
        <w:jc w:val="both"/>
      </w:pPr>
      <w:r>
        <w:rPr>
          <w:rFonts w:ascii="Times New Roman"/>
          <w:b w:val="false"/>
          <w:i w:val="false"/>
          <w:color w:val="000000"/>
          <w:sz w:val="28"/>
        </w:rPr>
        <w:t>
      4) Қазақстан Республикасының тiл туралы заңнамасында белгiленген талаптардың бұзылуын жою туралы ұсынымдар жасау,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w:t>
      </w:r>
    </w:p>
    <w:p>
      <w:pPr>
        <w:spacing w:after="0"/>
        <w:ind w:left="0"/>
        <w:jc w:val="both"/>
      </w:pPr>
      <w:r>
        <w:rPr>
          <w:rFonts w:ascii="Times New Roman"/>
          <w:b w:val="false"/>
          <w:i w:val="false"/>
          <w:color w:val="000000"/>
          <w:sz w:val="28"/>
        </w:rPr>
        <w:t>
      5) Комитет құзыреті шегінде тілдерді дамыту саласындағы құқықтық актілерді, келісімдерді, меморандумдарды және шарттарды әзірлеу және бекіту;</w:t>
      </w:r>
    </w:p>
    <w:p>
      <w:pPr>
        <w:spacing w:after="0"/>
        <w:ind w:left="0"/>
        <w:jc w:val="both"/>
      </w:pPr>
      <w:r>
        <w:rPr>
          <w:rFonts w:ascii="Times New Roman"/>
          <w:b w:val="false"/>
          <w:i w:val="false"/>
          <w:color w:val="000000"/>
          <w:sz w:val="28"/>
        </w:rPr>
        <w:t>
      6) Қазақ әліпбиін латын графикасына кезең-кезеңмен көшіруді және қазақ тілін халықаралық ақпараттық кеңістікке интеграциялауды қамтамасыз ету;</w:t>
      </w:r>
    </w:p>
    <w:p>
      <w:pPr>
        <w:spacing w:after="0"/>
        <w:ind w:left="0"/>
        <w:jc w:val="both"/>
      </w:pPr>
      <w:r>
        <w:rPr>
          <w:rFonts w:ascii="Times New Roman"/>
          <w:b w:val="false"/>
          <w:i w:val="false"/>
          <w:color w:val="000000"/>
          <w:sz w:val="28"/>
        </w:rPr>
        <w:t>
      7) Қазақстан Республикасының мемлекеттік және басқа да тілдерінің беделін арттыруға бағытталған ғылыми-тәжірибелік конференцияларды, дөңгелек үстелдерді және әдістемелік семинарларды ұйымдастыру және өткізу;</w:t>
      </w:r>
    </w:p>
    <w:p>
      <w:pPr>
        <w:spacing w:after="0"/>
        <w:ind w:left="0"/>
        <w:jc w:val="both"/>
      </w:pPr>
      <w:r>
        <w:rPr>
          <w:rFonts w:ascii="Times New Roman"/>
          <w:b w:val="false"/>
          <w:i w:val="false"/>
          <w:color w:val="000000"/>
          <w:sz w:val="28"/>
        </w:rPr>
        <w:t>
      8) тілдерді дамыту бойынша жергілікті атқарушы органдарға үйлестіру-әдістемелік көмек көрсету;</w:t>
      </w:r>
    </w:p>
    <w:p>
      <w:pPr>
        <w:spacing w:after="0"/>
        <w:ind w:left="0"/>
        <w:jc w:val="both"/>
      </w:pPr>
      <w:r>
        <w:rPr>
          <w:rFonts w:ascii="Times New Roman"/>
          <w:b w:val="false"/>
          <w:i w:val="false"/>
          <w:color w:val="000000"/>
          <w:sz w:val="28"/>
        </w:rPr>
        <w:t>
      9) республикалық терминология, сондай-ақ Қазақ тілі әліпбиін латын графикасына көшіру жөніндегі ұлттық комиссиялардың қызметін қамтамасыз ету;</w:t>
      </w:r>
    </w:p>
    <w:p>
      <w:pPr>
        <w:spacing w:after="0"/>
        <w:ind w:left="0"/>
        <w:jc w:val="both"/>
      </w:pPr>
      <w:r>
        <w:rPr>
          <w:rFonts w:ascii="Times New Roman"/>
          <w:b w:val="false"/>
          <w:i w:val="false"/>
          <w:color w:val="000000"/>
          <w:sz w:val="28"/>
        </w:rPr>
        <w:t>
      10) Қазақ тілі әліпбиін латын графикасына көшіру жөніндегі ұлттық комиссияның жанындағы жұмыс топтарының (орфографиялық, терминологиялық, әдістемелік, техникалық және ақпараттық сүйемелдеу) қызметін үйлестіруді қамтамасыз ету;</w:t>
      </w:r>
    </w:p>
    <w:p>
      <w:pPr>
        <w:spacing w:after="0"/>
        <w:ind w:left="0"/>
        <w:jc w:val="both"/>
      </w:pPr>
      <w:r>
        <w:rPr>
          <w:rFonts w:ascii="Times New Roman"/>
          <w:b w:val="false"/>
          <w:i w:val="false"/>
          <w:color w:val="000000"/>
          <w:sz w:val="28"/>
        </w:rPr>
        <w:t>
      11) халыққа мемлекеттік тілді және үштілді білім беруді (қазақ, орыс, ағылшын тілдері) оқыту жұмыстарын үйлестіру, сонымен қатар этнос өкілдеріне ана тілдерін үйренуіне жағдай жасауды қамтамасыз ету;</w:t>
      </w:r>
    </w:p>
    <w:p>
      <w:pPr>
        <w:spacing w:after="0"/>
        <w:ind w:left="0"/>
        <w:jc w:val="both"/>
      </w:pPr>
      <w:r>
        <w:rPr>
          <w:rFonts w:ascii="Times New Roman"/>
          <w:b w:val="false"/>
          <w:i w:val="false"/>
          <w:color w:val="000000"/>
          <w:sz w:val="28"/>
        </w:rPr>
        <w:t>
      12) этностардың ана тілдерін оқыту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p>
      <w:pPr>
        <w:spacing w:after="0"/>
        <w:ind w:left="0"/>
        <w:jc w:val="both"/>
      </w:pPr>
      <w:r>
        <w:rPr>
          <w:rFonts w:ascii="Times New Roman"/>
          <w:b w:val="false"/>
          <w:i w:val="false"/>
          <w:color w:val="000000"/>
          <w:sz w:val="28"/>
        </w:rPr>
        <w:t>
      13) мемлекеттік тілді үйретуге арналған заманауи мультимедиялық технологияларды пайдалана отырып әдістемелік құралдарды әзірлеу;</w:t>
      </w:r>
    </w:p>
    <w:p>
      <w:pPr>
        <w:spacing w:after="0"/>
        <w:ind w:left="0"/>
        <w:jc w:val="both"/>
      </w:pPr>
      <w:r>
        <w:rPr>
          <w:rFonts w:ascii="Times New Roman"/>
          <w:b w:val="false"/>
          <w:i w:val="false"/>
          <w:color w:val="000000"/>
          <w:sz w:val="28"/>
        </w:rPr>
        <w:t>
      14) ҚАЗТЕСТ – қазақ тілін меңгеру деңгейін бағалау жүйесі бойынша жұмыстарды үйлестіру;</w:t>
      </w:r>
    </w:p>
    <w:p>
      <w:pPr>
        <w:spacing w:after="0"/>
        <w:ind w:left="0"/>
        <w:jc w:val="both"/>
      </w:pPr>
      <w:r>
        <w:rPr>
          <w:rFonts w:ascii="Times New Roman"/>
          <w:b w:val="false"/>
          <w:i w:val="false"/>
          <w:color w:val="000000"/>
          <w:sz w:val="28"/>
        </w:rPr>
        <w:t>
      15) Қазақстан Республикасындағы тіл саясаты мәселелері бойынша әлеуметтік және аналитикалық зерттеулер жүргізу;</w:t>
      </w:r>
    </w:p>
    <w:p>
      <w:pPr>
        <w:spacing w:after="0"/>
        <w:ind w:left="0"/>
        <w:jc w:val="both"/>
      </w:pPr>
      <w:r>
        <w:rPr>
          <w:rFonts w:ascii="Times New Roman"/>
          <w:b w:val="false"/>
          <w:i w:val="false"/>
          <w:color w:val="000000"/>
          <w:sz w:val="28"/>
        </w:rPr>
        <w:t>
      16) Қазақстанда және шетелдерде қазақ тілін үйрету және ілгерілетудің "Абай институты" бағдарламасын жүзеге асыру;</w:t>
      </w:r>
    </w:p>
    <w:p>
      <w:pPr>
        <w:spacing w:after="0"/>
        <w:ind w:left="0"/>
        <w:jc w:val="both"/>
      </w:pPr>
      <w:r>
        <w:rPr>
          <w:rFonts w:ascii="Times New Roman"/>
          <w:b w:val="false"/>
          <w:i w:val="false"/>
          <w:color w:val="000000"/>
          <w:sz w:val="28"/>
        </w:rPr>
        <w:t>
      17) Комитет құзыретіне кіретін мәселелер бойынша қоғамдық ұйымдармен қарым-қатынасты жүзеге асыру;</w:t>
      </w:r>
    </w:p>
    <w:p>
      <w:pPr>
        <w:spacing w:after="0"/>
        <w:ind w:left="0"/>
        <w:jc w:val="both"/>
      </w:pPr>
      <w:r>
        <w:rPr>
          <w:rFonts w:ascii="Times New Roman"/>
          <w:b w:val="false"/>
          <w:i w:val="false"/>
          <w:color w:val="000000"/>
          <w:sz w:val="28"/>
        </w:rPr>
        <w:t>
      18) тіл саясатын дамытуға және нығайтуға бағытталған мемлекеттік әлеуметтік тапсырысты қалыптастыру және жүзеге асыру;</w:t>
      </w:r>
    </w:p>
    <w:p>
      <w:pPr>
        <w:spacing w:after="0"/>
        <w:ind w:left="0"/>
        <w:jc w:val="both"/>
      </w:pPr>
      <w:r>
        <w:rPr>
          <w:rFonts w:ascii="Times New Roman"/>
          <w:b w:val="false"/>
          <w:i w:val="false"/>
          <w:color w:val="000000"/>
          <w:sz w:val="28"/>
        </w:rPr>
        <w:t>
      19) қазақ тілінің ғылым тілі ретіндегі рөлін күшейтуге қажетті әдістемелік, ғылыми-теориялық, ғылыми-практикалық жұмыстардың жүргізілуін қамтамасыз ету;</w:t>
      </w:r>
    </w:p>
    <w:p>
      <w:pPr>
        <w:spacing w:after="0"/>
        <w:ind w:left="0"/>
        <w:jc w:val="both"/>
      </w:pPr>
      <w:r>
        <w:rPr>
          <w:rFonts w:ascii="Times New Roman"/>
          <w:b w:val="false"/>
          <w:i w:val="false"/>
          <w:color w:val="000000"/>
          <w:sz w:val="28"/>
        </w:rPr>
        <w:t>
      20) терминологиялық жұмыстарды үйлестіру, терминдерді біріздендіру, терминологиялық қорды толықтыру;</w:t>
      </w:r>
    </w:p>
    <w:p>
      <w:pPr>
        <w:spacing w:after="0"/>
        <w:ind w:left="0"/>
        <w:jc w:val="both"/>
      </w:pPr>
      <w:r>
        <w:rPr>
          <w:rFonts w:ascii="Times New Roman"/>
          <w:b w:val="false"/>
          <w:i w:val="false"/>
          <w:color w:val="000000"/>
          <w:sz w:val="28"/>
        </w:rPr>
        <w:t>
      21) Қазақ тілінің ұлттық корпусының публицистикалық мәтіндерінің кіші корпусын әзірлеу;</w:t>
      </w:r>
    </w:p>
    <w:p>
      <w:pPr>
        <w:spacing w:after="0"/>
        <w:ind w:left="0"/>
        <w:jc w:val="both"/>
      </w:pPr>
      <w:r>
        <w:rPr>
          <w:rFonts w:ascii="Times New Roman"/>
          <w:b w:val="false"/>
          <w:i w:val="false"/>
          <w:color w:val="000000"/>
          <w:sz w:val="28"/>
        </w:rPr>
        <w:t>
      22) Комитет құзыретіне кіретін мәселелер бойынша стратегиялық және бағдарламалық құжаттарды әзірлеу және әзірлеуге қатысу;</w:t>
      </w:r>
    </w:p>
    <w:p>
      <w:pPr>
        <w:spacing w:after="0"/>
        <w:ind w:left="0"/>
        <w:jc w:val="both"/>
      </w:pPr>
      <w:r>
        <w:rPr>
          <w:rFonts w:ascii="Times New Roman"/>
          <w:b w:val="false"/>
          <w:i w:val="false"/>
          <w:color w:val="000000"/>
          <w:sz w:val="28"/>
        </w:rPr>
        <w:t>
      23) үйлесімді тілдік ортаны құру жөнінде іс-шаралар ұйымдастыру;</w:t>
      </w:r>
    </w:p>
    <w:p>
      <w:pPr>
        <w:spacing w:after="0"/>
        <w:ind w:left="0"/>
        <w:jc w:val="both"/>
      </w:pPr>
      <w:r>
        <w:rPr>
          <w:rFonts w:ascii="Times New Roman"/>
          <w:b w:val="false"/>
          <w:i w:val="false"/>
          <w:color w:val="000000"/>
          <w:sz w:val="28"/>
        </w:rPr>
        <w:t>
      24) Комитет құзыретiне жататын мәселелер бойынша ақпараттық-насихаттау iс-шараларын жүзеге асыру;</w:t>
      </w:r>
    </w:p>
    <w:p>
      <w:pPr>
        <w:spacing w:after="0"/>
        <w:ind w:left="0"/>
        <w:jc w:val="both"/>
      </w:pPr>
      <w:r>
        <w:rPr>
          <w:rFonts w:ascii="Times New Roman"/>
          <w:b w:val="false"/>
          <w:i w:val="false"/>
          <w:color w:val="000000"/>
          <w:sz w:val="28"/>
        </w:rPr>
        <w:t>
      25) Комитетке қарасты ұйымдарға қатысты мемлекеттік басқарудың тиісті саласында (аясында) басшылықты жүзеге асыру;</w:t>
      </w:r>
    </w:p>
    <w:p>
      <w:pPr>
        <w:spacing w:after="0"/>
        <w:ind w:left="0"/>
        <w:jc w:val="both"/>
      </w:pPr>
      <w:r>
        <w:rPr>
          <w:rFonts w:ascii="Times New Roman"/>
          <w:b w:val="false"/>
          <w:i w:val="false"/>
          <w:color w:val="000000"/>
          <w:sz w:val="28"/>
        </w:rPr>
        <w:t>
      26) Қазақстан Республикасының заңдарында, Қазақстан Республикасының Президентi мен Үкiметiнiң актiлерiнде көзделген өзге де функцияларды жүзеге асыру.</w:t>
      </w:r>
    </w:p>
    <w:bookmarkStart w:name="z28" w:id="25"/>
    <w:p>
      <w:pPr>
        <w:spacing w:after="0"/>
        <w:ind w:left="0"/>
        <w:jc w:val="both"/>
      </w:pPr>
      <w:r>
        <w:rPr>
          <w:rFonts w:ascii="Times New Roman"/>
          <w:b w:val="false"/>
          <w:i w:val="false"/>
          <w:color w:val="000000"/>
          <w:sz w:val="28"/>
        </w:rPr>
        <w:t>
      15. Құқықтары мен міндеттемелері:</w:t>
      </w:r>
    </w:p>
    <w:bookmarkEnd w:id="25"/>
    <w:p>
      <w:pPr>
        <w:spacing w:after="0"/>
        <w:ind w:left="0"/>
        <w:jc w:val="both"/>
      </w:pPr>
      <w:r>
        <w:rPr>
          <w:rFonts w:ascii="Times New Roman"/>
          <w:b w:val="false"/>
          <w:i w:val="false"/>
          <w:color w:val="000000"/>
          <w:sz w:val="28"/>
        </w:rPr>
        <w:t>
      1) Қазақстан Республикасы заңнамасымен белгіленген тәртіпте өз құзыреті шегінде құқықтық актілерді қабылдау;</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Комитет жанынан консультативтік-кеңесші органдарды құру;</w:t>
      </w:r>
    </w:p>
    <w:p>
      <w:pPr>
        <w:spacing w:after="0"/>
        <w:ind w:left="0"/>
        <w:jc w:val="both"/>
      </w:pPr>
      <w:r>
        <w:rPr>
          <w:rFonts w:ascii="Times New Roman"/>
          <w:b w:val="false"/>
          <w:i w:val="false"/>
          <w:color w:val="000000"/>
          <w:sz w:val="28"/>
        </w:rPr>
        <w:t>
      5) Комитеттің құзыреті шегінде конкурстарды, фестивальдарды, конференцияларды, семинарлар және басқа іс-шараларды ұйымдастыру және өткізу;</w:t>
      </w:r>
    </w:p>
    <w:p>
      <w:pPr>
        <w:spacing w:after="0"/>
        <w:ind w:left="0"/>
        <w:jc w:val="both"/>
      </w:pPr>
      <w:r>
        <w:rPr>
          <w:rFonts w:ascii="Times New Roman"/>
          <w:b w:val="false"/>
          <w:i w:val="false"/>
          <w:color w:val="000000"/>
          <w:sz w:val="28"/>
        </w:rPr>
        <w:t>
      6) тілдерді дамытуға еңбегін сіңірген тұлғаларды мемлекеттік наградаларға ұсынуға ұсыныс енгізу;</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w:t>
      </w:r>
    </w:p>
    <w:bookmarkStart w:name="z29" w:id="26"/>
    <w:p>
      <w:pPr>
        <w:spacing w:after="0"/>
        <w:ind w:left="0"/>
        <w:jc w:val="left"/>
      </w:pPr>
      <w:r>
        <w:rPr>
          <w:rFonts w:ascii="Times New Roman"/>
          <w:b/>
          <w:i w:val="false"/>
          <w:color w:val="000000"/>
        </w:rPr>
        <w:t xml:space="preserve"> 3-бөлім. Комитет қызметін ұйымдастыру</w:t>
      </w:r>
    </w:p>
    <w:bookmarkEnd w:id="26"/>
    <w:bookmarkStart w:name="z30" w:id="2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27"/>
    <w:bookmarkStart w:name="z31" w:id="28"/>
    <w:p>
      <w:pPr>
        <w:spacing w:after="0"/>
        <w:ind w:left="0"/>
        <w:jc w:val="both"/>
      </w:pP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Білім және ғылым министрі қызметке тағайындайды және қызметтен босатады.</w:t>
      </w:r>
    </w:p>
    <w:bookmarkEnd w:id="28"/>
    <w:bookmarkStart w:name="z32" w:id="29"/>
    <w:p>
      <w:pPr>
        <w:spacing w:after="0"/>
        <w:ind w:left="0"/>
        <w:jc w:val="both"/>
      </w:pPr>
      <w:r>
        <w:rPr>
          <w:rFonts w:ascii="Times New Roman"/>
          <w:b w:val="false"/>
          <w:i w:val="false"/>
          <w:color w:val="000000"/>
          <w:sz w:val="28"/>
        </w:rPr>
        <w:t>
      18. Төрағаның Қазақстан Республикасының заңнамасына сәйкес Министрліктің Аппарат басшысымен қызметке тағайындалатын және қызметтен босатылатын орынбасарлары болады.</w:t>
      </w:r>
    </w:p>
    <w:bookmarkEnd w:id="29"/>
    <w:bookmarkStart w:name="z33" w:id="30"/>
    <w:p>
      <w:pPr>
        <w:spacing w:after="0"/>
        <w:ind w:left="0"/>
        <w:jc w:val="both"/>
      </w:pPr>
      <w:r>
        <w:rPr>
          <w:rFonts w:ascii="Times New Roman"/>
          <w:b w:val="false"/>
          <w:i w:val="false"/>
          <w:color w:val="000000"/>
          <w:sz w:val="28"/>
        </w:rPr>
        <w:t>
      19. Комитет төрағасының өкілеттігі:</w:t>
      </w:r>
    </w:p>
    <w:bookmarkEnd w:id="30"/>
    <w:p>
      <w:pPr>
        <w:spacing w:after="0"/>
        <w:ind w:left="0"/>
        <w:jc w:val="both"/>
      </w:pPr>
      <w:r>
        <w:rPr>
          <w:rFonts w:ascii="Times New Roman"/>
          <w:b w:val="false"/>
          <w:i w:val="false"/>
          <w:color w:val="000000"/>
          <w:sz w:val="28"/>
        </w:rPr>
        <w:t>
      1) Министрге Комитеттің құрылымы бойынша ұсыныстар береді;</w:t>
      </w:r>
    </w:p>
    <w:p>
      <w:pPr>
        <w:spacing w:after="0"/>
        <w:ind w:left="0"/>
        <w:jc w:val="both"/>
      </w:pPr>
      <w:r>
        <w:rPr>
          <w:rFonts w:ascii="Times New Roman"/>
          <w:b w:val="false"/>
          <w:i w:val="false"/>
          <w:color w:val="000000"/>
          <w:sz w:val="28"/>
        </w:rPr>
        <w:t>
      2) Министрліктің аппарат басшысына Комитеттің штат саны бойынша ұсыныстар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Білім және ғылым министрінің м.а. 17.08.2021 </w:t>
      </w:r>
      <w:r>
        <w:rPr>
          <w:rFonts w:ascii="Times New Roman"/>
          <w:b w:val="false"/>
          <w:i w:val="false"/>
          <w:color w:val="ff0000"/>
          <w:sz w:val="28"/>
        </w:rPr>
        <w:t>№ 865-к</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Білім және ғылым министрінің м.а. 17.08.2021 </w:t>
      </w:r>
      <w:r>
        <w:rPr>
          <w:rFonts w:ascii="Times New Roman"/>
          <w:b w:val="false"/>
          <w:i w:val="false"/>
          <w:color w:val="ff0000"/>
          <w:sz w:val="28"/>
        </w:rPr>
        <w:t>№ 865-к</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Министрліктің аппарат басшысына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Білім және ғылым министрінің м.а. 17.08.2021 </w:t>
      </w:r>
      <w:r>
        <w:rPr>
          <w:rFonts w:ascii="Times New Roman"/>
          <w:b w:val="false"/>
          <w:i w:val="false"/>
          <w:color w:val="ff0000"/>
          <w:sz w:val="28"/>
        </w:rPr>
        <w:t>№ 865-к</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Министрлік басшылығымен келісе отырып, заңнамада белгіленген тәртіппен ведомстволық бағыныстағы ұйым басшысын тағайындайды;</w:t>
      </w:r>
    </w:p>
    <w:p>
      <w:pPr>
        <w:spacing w:after="0"/>
        <w:ind w:left="0"/>
        <w:jc w:val="both"/>
      </w:pPr>
      <w:r>
        <w:rPr>
          <w:rFonts w:ascii="Times New Roman"/>
          <w:b w:val="false"/>
          <w:i w:val="false"/>
          <w:color w:val="000000"/>
          <w:sz w:val="28"/>
        </w:rPr>
        <w:t>
      8) өз құзіреті шегінде бұйрықтарға қол қояды, Комитет қызметкерлерінің орындауы міндетті нұсқаулар береді;</w:t>
      </w:r>
    </w:p>
    <w:p>
      <w:pPr>
        <w:spacing w:after="0"/>
        <w:ind w:left="0"/>
        <w:jc w:val="both"/>
      </w:pPr>
      <w:r>
        <w:rPr>
          <w:rFonts w:ascii="Times New Roman"/>
          <w:b w:val="false"/>
          <w:i w:val="false"/>
          <w:color w:val="000000"/>
          <w:sz w:val="28"/>
        </w:rPr>
        <w:t>
      9) қолданыстағы заңнамаға сәйкес мемлекеттік органдарда және өзге де ұйымдарда Комитеттің атынан әрекет етеді;</w:t>
      </w:r>
    </w:p>
    <w:p>
      <w:pPr>
        <w:spacing w:after="0"/>
        <w:ind w:left="0"/>
        <w:jc w:val="both"/>
      </w:pPr>
      <w:r>
        <w:rPr>
          <w:rFonts w:ascii="Times New Roman"/>
          <w:b w:val="false"/>
          <w:i w:val="false"/>
          <w:color w:val="000000"/>
          <w:sz w:val="28"/>
        </w:rPr>
        <w:t>
      10) Комитетте сыбайлас жемқорлыққа қарсы әрекетке бағытталған шараларды қабылдайды және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11) мемлекеттік тіл саясатын іске асыруға еңбек сіңірген тұлғаларға құрмет грамоталарын және алғыс хаттарды беру жөніндегі мәселелерді шешеді;</w:t>
      </w:r>
    </w:p>
    <w:p>
      <w:pPr>
        <w:spacing w:after="0"/>
        <w:ind w:left="0"/>
        <w:jc w:val="both"/>
      </w:pPr>
      <w:r>
        <w:rPr>
          <w:rFonts w:ascii="Times New Roman"/>
          <w:b w:val="false"/>
          <w:i w:val="false"/>
          <w:color w:val="000000"/>
          <w:sz w:val="28"/>
        </w:rPr>
        <w:t>
      12) өзінің құзіретіне жататын басқа да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Білім және ғылым министрінің м.а. 17.08.2021 </w:t>
      </w:r>
      <w:r>
        <w:rPr>
          <w:rFonts w:ascii="Times New Roman"/>
          <w:b w:val="false"/>
          <w:i w:val="false"/>
          <w:color w:val="ff0000"/>
          <w:sz w:val="28"/>
        </w:rPr>
        <w:t>№ 865-к</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Білім және ғылым министрінің м.а. 17.08.2021 </w:t>
      </w:r>
      <w:r>
        <w:rPr>
          <w:rFonts w:ascii="Times New Roman"/>
          <w:b w:val="false"/>
          <w:i w:val="false"/>
          <w:color w:val="ff0000"/>
          <w:sz w:val="28"/>
        </w:rPr>
        <w:t>№ 865-к</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4-бөлім. Комитеттің мүлкі</w:t>
      </w:r>
    </w:p>
    <w:bookmarkEnd w:id="31"/>
    <w:bookmarkStart w:name="z36" w:id="3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3"/>
    <w:bookmarkStart w:name="z38" w:id="34"/>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34"/>
    <w:bookmarkStart w:name="z39" w:id="35"/>
    <w:p>
      <w:pPr>
        <w:spacing w:after="0"/>
        <w:ind w:left="0"/>
        <w:jc w:val="left"/>
      </w:pPr>
      <w:r>
        <w:rPr>
          <w:rFonts w:ascii="Times New Roman"/>
          <w:b/>
          <w:i w:val="false"/>
          <w:color w:val="000000"/>
        </w:rPr>
        <w:t xml:space="preserve"> 5-бөлім. Комитетті қайта ұйымдастыру және тарату</w:t>
      </w:r>
    </w:p>
    <w:bookmarkEnd w:id="35"/>
    <w:bookmarkStart w:name="z40" w:id="3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Қазақстан Республикасы Білім және ғылым министрлігі Тіл саясаты комитетінің қарамағындағы ұйымдардың тізбесі</w:t>
      </w:r>
    </w:p>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