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bf9c" w14:textId="41bb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Сыбайлас жемқорлыққа қарсы іс-қимыл агенттігінің (Сыбайлас жемқорлыққа қарсы қызмет) және оның аумақтық органдары лауазымдарының санаттарына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2021 жылғы 9 шілдедегі № 208 бұйрығы</w:t>
      </w:r>
    </w:p>
    <w:p>
      <w:pPr>
        <w:spacing w:after="0"/>
        <w:ind w:left="0"/>
        <w:jc w:val="left"/>
      </w:pP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29-бабы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Сыбайлас жемқорлыққа қарсы іс-қимыл агенттігінің (Сыбайлас жемқорлыққа қарсы қызмет) және оның аумақтық органдары лауазымдарының санаттарына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Сыбайлас жемқорлыққа қарсы іс-қимыл агенттігінің (Сыбайлас жемқорлыққа қарсы қызмет) Кадр жұмысы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 және орыс тіліндегі электрондық түріндегі көшірмесін Қазақстан Республикасы Нормативтік құқықтық актілерінің эталондық бақылау банкінде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жіберуді;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Сыбайлас жемқорлыққа қарсы іс-қимыл агенттігінің (Сыбайлас жемқорлыққа қарсы қызмет)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Төрағасының</w:t>
            </w:r>
            <w:r>
              <w:br/>
            </w:r>
            <w:r>
              <w:rPr>
                <w:rFonts w:ascii="Times New Roman"/>
                <w:b w:val="false"/>
                <w:i w:val="false"/>
                <w:color w:val="000000"/>
                <w:sz w:val="20"/>
              </w:rPr>
              <w:t>2021 жылғы 9 шілдедегі</w:t>
            </w:r>
            <w:r>
              <w:br/>
            </w:r>
            <w:r>
              <w:rPr>
                <w:rFonts w:ascii="Times New Roman"/>
                <w:b w:val="false"/>
                <w:i w:val="false"/>
                <w:color w:val="000000"/>
                <w:sz w:val="20"/>
              </w:rPr>
              <w:t>№ 208 бұйрығымен бекітілді</w:t>
            </w:r>
          </w:p>
        </w:tc>
      </w:tr>
    </w:tbl>
    <w:bookmarkStart w:name="z8" w:id="4"/>
    <w:p>
      <w:pPr>
        <w:spacing w:after="0"/>
        <w:ind w:left="0"/>
        <w:jc w:val="left"/>
      </w:pPr>
      <w:r>
        <w:rPr>
          <w:rFonts w:ascii="Times New Roman"/>
          <w:b/>
          <w:i w:val="false"/>
          <w:color w:val="000000"/>
        </w:rPr>
        <w:t xml:space="preserve"> Қазақстан Республикасы Сыбайлас жемқорлыққа қарсы іс-қимыл агентігінің (Сыбайлас жемқорлыққа қарсы қызмет) және оның аумақтық органдары лауазымдарының санаттарына қойылатын біліктілік талаптары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w:t>
            </w:r>
            <w:r>
              <w:rPr>
                <w:rFonts w:ascii="Times New Roman"/>
                <w:b/>
                <w:i w:val="false"/>
                <w:color w:val="000000"/>
                <w:sz w:val="20"/>
              </w:rPr>
              <w:t>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өтіліне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Біліміне, икемі мен дағдысына қойылатын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Сыбайлас жемқорлыққа қарсы іс-қимыл агенттігі (Сыбайлас жемқорлыққа қарсы қызмет) (бұдан қарай-Агенттік)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аппарат  басшысы</w:t>
            </w:r>
          </w:p>
          <w:p>
            <w:pPr>
              <w:spacing w:after="20"/>
              <w:ind w:left="20"/>
              <w:jc w:val="both"/>
            </w:pPr>
            <w:r>
              <w:rPr>
                <w:rFonts w:ascii="Times New Roman"/>
                <w:b w:val="false"/>
                <w:i w:val="false"/>
                <w:color w:val="000000"/>
                <w:sz w:val="20"/>
              </w:rPr>
              <w:t>
Агенттіктің Қызмет басшысы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  істері агентігі төрағасының 2020 жылғы 13 сәуірдегі № 67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20391 болып тіркелген) бекітілген Құқық қорғау органдары лауазымдарының санаттарына қойылатын үлгілік біліктілік талаптарына сәйкес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аппарат басшысының орынбасары</w:t>
            </w:r>
          </w:p>
          <w:p>
            <w:pPr>
              <w:spacing w:after="20"/>
              <w:ind w:left="20"/>
              <w:jc w:val="both"/>
            </w:pPr>
            <w:r>
              <w:rPr>
                <w:rFonts w:ascii="Times New Roman"/>
                <w:b w:val="false"/>
                <w:i w:val="false"/>
                <w:color w:val="000000"/>
                <w:sz w:val="20"/>
              </w:rPr>
              <w:t>
Агенттіктің Қызмет басшысының орынбасары</w:t>
            </w:r>
          </w:p>
          <w:p>
            <w:pPr>
              <w:spacing w:after="20"/>
              <w:ind w:left="20"/>
              <w:jc w:val="both"/>
            </w:pPr>
            <w:r>
              <w:rPr>
                <w:rFonts w:ascii="Times New Roman"/>
                <w:b w:val="false"/>
                <w:i w:val="false"/>
                <w:color w:val="000000"/>
                <w:sz w:val="20"/>
              </w:rPr>
              <w:t>
Агенттіктің Департамент басшысы</w:t>
            </w:r>
          </w:p>
          <w:p>
            <w:pPr>
              <w:spacing w:after="20"/>
              <w:ind w:left="20"/>
              <w:jc w:val="both"/>
            </w:pPr>
            <w:r>
              <w:rPr>
                <w:rFonts w:ascii="Times New Roman"/>
                <w:b w:val="false"/>
                <w:i w:val="false"/>
                <w:color w:val="000000"/>
                <w:sz w:val="20"/>
              </w:rPr>
              <w:t>
Ерекше тапсырмалар жөніндегі офицер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департаменті басшысының орынбасары</w:t>
            </w:r>
          </w:p>
          <w:p>
            <w:pPr>
              <w:spacing w:after="20"/>
              <w:ind w:left="20"/>
              <w:jc w:val="both"/>
            </w:pPr>
            <w:r>
              <w:rPr>
                <w:rFonts w:ascii="Times New Roman"/>
                <w:b w:val="false"/>
                <w:i w:val="false"/>
                <w:color w:val="000000"/>
                <w:sz w:val="20"/>
              </w:rPr>
              <w:t>
Агенттіктің дербес басқармасының басшысы</w:t>
            </w:r>
          </w:p>
          <w:p>
            <w:pPr>
              <w:spacing w:after="20"/>
              <w:ind w:left="20"/>
              <w:jc w:val="both"/>
            </w:pPr>
            <w:r>
              <w:rPr>
                <w:rFonts w:ascii="Times New Roman"/>
                <w:b w:val="false"/>
                <w:i w:val="false"/>
                <w:color w:val="000000"/>
                <w:sz w:val="20"/>
              </w:rPr>
              <w:t>
Агенттік Төрағасының көмекшісі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Қызметі (департамент) басқармасының басшысы</w:t>
            </w:r>
          </w:p>
          <w:p>
            <w:pPr>
              <w:spacing w:after="20"/>
              <w:ind w:left="20"/>
              <w:jc w:val="both"/>
            </w:pPr>
            <w:r>
              <w:rPr>
                <w:rFonts w:ascii="Times New Roman"/>
                <w:b w:val="false"/>
                <w:i w:val="false"/>
                <w:color w:val="000000"/>
                <w:sz w:val="20"/>
              </w:rPr>
              <w:t>
Агенттіктің дербес басқармасы басшысының орынбасары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Қызметі (департамент) басқармасы басшысының орынбасары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жөніндегі офицер (тергеуші)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 (тергеуші)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  (тергеуші)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 аумақтық органдары (бұдан әрі – аумақтық органдары)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басшысы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 істері агентігі төрағасының 2020 жылғы 13 сәуірдегі №67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№20391 болып тіркелген) бекітілген Құқық қорғау органдары лауазымдарының санаттарына қойылатын үлгілік біліктілік талаптарына сәйкес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 бойынша функционалдық міндеттерін атқару үшін қажетті міндетті білімінің, икемінің және дағдысының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 басшысының орынбасары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басқарма басшысы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басқарма басшысының орынбасары</w:t>
            </w:r>
          </w:p>
          <w:p>
            <w:pPr>
              <w:spacing w:after="20"/>
              <w:ind w:left="20"/>
              <w:jc w:val="both"/>
            </w:pPr>
            <w:r>
              <w:rPr>
                <w:rFonts w:ascii="Times New Roman"/>
                <w:b w:val="false"/>
                <w:i w:val="false"/>
                <w:color w:val="000000"/>
                <w:sz w:val="20"/>
              </w:rPr>
              <w:t>
Аумақтық органның дербес бөлім басшысы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 басқармасының бөлім басшысы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жөніндегі офицер (тергеуші)</w:t>
            </w:r>
          </w:p>
          <w:p>
            <w:pPr>
              <w:spacing w:after="20"/>
              <w:ind w:left="20"/>
              <w:jc w:val="both"/>
            </w:pPr>
            <w:r>
              <w:rPr>
                <w:rFonts w:ascii="Times New Roman"/>
                <w:b w:val="false"/>
                <w:i w:val="false"/>
                <w:color w:val="000000"/>
                <w:sz w:val="20"/>
              </w:rPr>
              <w:t>
Басшының режим жөніндегі көмекшісі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офицер (тергеуші)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  (тергеуші)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