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2955" w14:textId="9f22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ауруларының ошақтарын жоюды жүзеге асыратын мемлекеттік ветеринариялық мекемені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19 тамыздағы № 245 бұйрығы. Күші жойылды - Қазақстан Республикасы Ауыл шаруашылығы министрінің м.а. 2025 жылғы 22 сәуірдегі № 118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22.04.2025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жануарлардың аса қауіпті ауруларының ошақтарын жоюды жүзеге асыратын мемлекеттік ветеринариялық мекемені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19 тамыздағы</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Жануарлардың аса қауіпті ауруларының ошақтарын жоюды жүзеге асыратын мемлекеттік ветеринариялық мекеменің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Көлік құралдарының заттай нормалары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Жүріп өту мүмкіндігі жоғары кезекші жеңіл автокөлік </w:t>
            </w:r>
          </w:p>
          <w:p>
            <w:pPr>
              <w:spacing w:after="20"/>
              <w:ind w:left="20"/>
              <w:jc w:val="both"/>
            </w:pPr>
            <w:r>
              <w:rPr>
                <w:rFonts w:ascii="Times New Roman"/>
                <w:b w:val="false"/>
                <w:i w:val="false"/>
                <w:color w:val="000000"/>
                <w:sz w:val="20"/>
              </w:rPr>
              <w:t>
(арнайы автокөлік)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мекемесінің (бұдан әрі – "РЭО" РММ) орталық аппаратына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қан сынамаларын, биологоиялық материалды зертханаға жеткізу, жануарлардың аса қауіпті ауруларының ошақтарына бару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микроавтобус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тасымалдайтын кезекші автомобиль (арнайы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ветеринариялық дәрігерлерді, ветеринариялық фельдшерлерді, жұмысшыларды, дезинфекциялық құралдарды, құрал-жабдықтарды, дәрі-дәрмектерді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сұйықтығын шашуға арналған автомашина (шассиге орнатылған жүк автомашина базасындағы дезинфекциялық қондырғы) (арнайы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жұмыстарды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автомашинасы (арнайы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ауру жануарларды өртеу, көму орындарына дейін тасымалдау және ірі мүкәммалды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(рефрижератор)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тасымалдау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 оның ішінде 3 бірлік франко-қоймаға: Нұр-Сұлтан қаласы (филиал) – 1 бірлік, Алматы қаласы (филиал) – 1 бірлік және Ақтөбе қаласы (филиал) –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 ошағына дейін қажетті жанар-жағармай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 (жартылай тіркеме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ауруларды жұқтырған жануарларды жою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қазуға және жануарлардың аса қауіпті ауруларының аумағын қоршау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Кран-манипулятор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пайдаланылатын арнайы техниканы, ауыр салмақты жабдықтар мен аспаптарды көтеру, көшіру,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Тиегіш </w:t>
            </w:r>
          </w:p>
          <w:p>
            <w:pPr>
              <w:spacing w:after="20"/>
              <w:ind w:left="20"/>
              <w:jc w:val="both"/>
            </w:pPr>
            <w:r>
              <w:rPr>
                <w:rFonts w:ascii="Times New Roman"/>
                <w:b w:val="false"/>
                <w:i w:val="false"/>
                <w:color w:val="000000"/>
                <w:sz w:val="20"/>
              </w:rPr>
              <w:t>
(арнайы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аса қауіпті ауруларының ошақтарында ауру жануарларды тиеу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Грейферлік тиегішімен ершікті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Инсинераторды тасымалдау үшін және аса қауіпті ауруларды жұқтырған жануарлардың өлексесін өртеген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автомашинаға арналған тіркеме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 ошағына дейін қажетті жанар-жағармай жеткізуге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солтүстік, батыс, шығыс, оңтүстік өңірлерінде орналасқан филиалдарына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Шассиге орнатылған жылытылған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 жою кезінде қызметкерлерді орналастыру үшін, шекара маңындағы бекеттерде көлік құралдарын дезинфекциялау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Ақпараттық-есептеу техникасының заттай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үздіксіз жұмыс істеуі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 және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көшіру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мен құжаттарды басып шығару, сканерлеу, көшіру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 және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істеу және есептілік пен құжаттарды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орталық аппараты және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шыққан кезде есептілік пен құжаттарды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Қосалқы жабдықтардың заттай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Құрастырылмалы-жиналмалы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 жою кезінде қызметкерлер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моторлы бүріккіш (100 литрлік)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сақтау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 және Нұр-Сұлтан қаласындағы франко-қоймаға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автотоңазытқыш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ошақтарында ветеринариялық препараттарды тасымалдау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Өзге де құрал-жабдықтарға арналған заттай нормалар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Шлагбаумы бар дезинфекциялық кедергі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 (жануарлардың аса қауіпті ауруларының ошақтарына және шекара маңындағы бекеттерге)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 инфекция ошақтары, шекара бекеттері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төсеніш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 (жануарлардың аса қауіпті ауруларының ошақтарына және шекара маңындағы бекеттерге)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 инфекция ошақтары, шекара бекеттері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кілемше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жүргізу үшін (жануарлардың аса қауіпті ауруларының ошақтарына және шекара маңындағы бекеттерге)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 инфекция ошақтары, шекара бекеттері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инъектор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 (инфрақызыл)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Ветеринариялық керек-жарақтардың заттай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Термочемодан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 байлауға арналған жіп </w:t>
            </w:r>
          </w:p>
          <w:p>
            <w:pPr>
              <w:spacing w:after="20"/>
              <w:ind w:left="20"/>
              <w:jc w:val="both"/>
            </w:pPr>
            <w:r>
              <w:rPr>
                <w:rFonts w:ascii="Times New Roman"/>
                <w:b w:val="false"/>
                <w:i w:val="false"/>
                <w:color w:val="000000"/>
                <w:sz w:val="20"/>
              </w:rPr>
              <w:t>
(ұзындығы – 10 метрлік)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 </w:t>
            </w:r>
          </w:p>
          <w:p>
            <w:pPr>
              <w:spacing w:after="20"/>
              <w:ind w:left="20"/>
              <w:jc w:val="both"/>
            </w:pPr>
            <w:r>
              <w:rPr>
                <w:rFonts w:ascii="Times New Roman"/>
                <w:b w:val="false"/>
                <w:i w:val="false"/>
                <w:color w:val="000000"/>
                <w:sz w:val="20"/>
              </w:rPr>
              <w:t>
(2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 </w:t>
            </w:r>
          </w:p>
          <w:p>
            <w:pPr>
              <w:spacing w:after="20"/>
              <w:ind w:left="20"/>
              <w:jc w:val="both"/>
            </w:pPr>
            <w:r>
              <w:rPr>
                <w:rFonts w:ascii="Times New Roman"/>
                <w:b w:val="false"/>
                <w:i w:val="false"/>
                <w:color w:val="000000"/>
                <w:sz w:val="20"/>
              </w:rPr>
              <w:t>
(5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 </w:t>
            </w:r>
          </w:p>
          <w:p>
            <w:pPr>
              <w:spacing w:after="20"/>
              <w:ind w:left="20"/>
              <w:jc w:val="both"/>
            </w:pPr>
            <w:r>
              <w:rPr>
                <w:rFonts w:ascii="Times New Roman"/>
                <w:b w:val="false"/>
                <w:i w:val="false"/>
                <w:color w:val="000000"/>
                <w:sz w:val="20"/>
              </w:rPr>
              <w:t>
(20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Иньекциялық 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Шприц-жартылай автомат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(стерильді) </w:t>
            </w:r>
          </w:p>
          <w:p>
            <w:pPr>
              <w:spacing w:after="20"/>
              <w:ind w:left="20"/>
              <w:jc w:val="both"/>
            </w:pPr>
            <w:r>
              <w:rPr>
                <w:rFonts w:ascii="Times New Roman"/>
                <w:b w:val="false"/>
                <w:i w:val="false"/>
                <w:color w:val="000000"/>
                <w:sz w:val="20"/>
              </w:rPr>
              <w:t>
100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90% </w:t>
            </w:r>
          </w:p>
          <w:p>
            <w:pPr>
              <w:spacing w:after="20"/>
              <w:ind w:left="20"/>
              <w:jc w:val="both"/>
            </w:pPr>
            <w:r>
              <w:rPr>
                <w:rFonts w:ascii="Times New Roman"/>
                <w:b w:val="false"/>
                <w:i w:val="false"/>
                <w:color w:val="000000"/>
                <w:sz w:val="20"/>
              </w:rPr>
              <w:t>
 (50 миллилитр)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w:t>
            </w:r>
          </w:p>
          <w:p>
            <w:pPr>
              <w:spacing w:after="20"/>
              <w:ind w:left="20"/>
              <w:jc w:val="both"/>
            </w:pPr>
            <w:r>
              <w:rPr>
                <w:rFonts w:ascii="Times New Roman"/>
                <w:b w:val="false"/>
                <w:i w:val="false"/>
                <w:color w:val="000000"/>
                <w:sz w:val="20"/>
              </w:rPr>
              <w:t>
(1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қалың материалды халат (жұмысшыларға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қолғабы (қалың мақта матадан тігілген)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Дезинфекторларға арналған қолғап (резеңке)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(қыстық)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аяқ киім (берцы)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шалбарымен (жаздық)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ауруына қарсы костюм маскасымен</w:t>
            </w:r>
          </w:p>
          <w:p>
            <w:pPr>
              <w:spacing w:after="20"/>
              <w:ind w:left="20"/>
              <w:jc w:val="both"/>
            </w:pPr>
            <w:r>
              <w:rPr>
                <w:rFonts w:ascii="Times New Roman"/>
                <w:b w:val="false"/>
                <w:i w:val="false"/>
                <w:color w:val="000000"/>
                <w:sz w:val="20"/>
              </w:rPr>
              <w:t>
 (бір рет қолданылатын)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іс-шараларын жүргізу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 латекс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бахилалар (капсулада)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маска </w:t>
            </w:r>
          </w:p>
          <w:p>
            <w:pPr>
              <w:spacing w:after="20"/>
              <w:ind w:left="20"/>
              <w:jc w:val="both"/>
            </w:pPr>
            <w:r>
              <w:rPr>
                <w:rFonts w:ascii="Times New Roman"/>
                <w:b w:val="false"/>
                <w:i w:val="false"/>
                <w:color w:val="000000"/>
                <w:sz w:val="20"/>
              </w:rPr>
              <w:t>
(бір рет қолданылатын)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алжапқыш (резенкеленген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іс-шараларын жүргізу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РММ-ның 14 облыстық филиалына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