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6367" w14:textId="29e6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мониторингі агенттігінің экономикалық тергеу қызметі қызметкерлерінің экономикалық тергеп-тексеру қызметі лауазымдарының санаттарына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1 наурыздағы № 5-ж/қ бұйрығы.</w:t>
      </w:r>
    </w:p>
    <w:p>
      <w:pPr>
        <w:spacing w:after="0"/>
        <w:ind w:left="0"/>
        <w:jc w:val="both"/>
      </w:pPr>
      <w:bookmarkStart w:name="z2" w:id="0"/>
      <w:r>
        <w:rPr>
          <w:rFonts w:ascii="Times New Roman"/>
          <w:b w:val="false"/>
          <w:i w:val="false"/>
          <w:color w:val="000000"/>
          <w:sz w:val="28"/>
        </w:rPr>
        <w:t xml:space="preserve">
      "Құқық қорғау қызметі туралы" 2011 жылғы 6 қаңтардағы Қазақстан Республикасының Заңы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Қаржылық мониторингі агенттігінің (бұдан әрі-Агенттік) экономикалық тергеп-тексеру қызметі лауазымдарының санаттарына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Агенттіктің Кадр жұмысы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 тіліндегі және орыс тіліндегі көшірмелерін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3"/>
    <w:bookmarkStart w:name="z6" w:id="4"/>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 қол қойған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төрағасының</w:t>
            </w:r>
            <w:r>
              <w:br/>
            </w:r>
            <w:r>
              <w:rPr>
                <w:rFonts w:ascii="Times New Roman"/>
                <w:b w:val="false"/>
                <w:i w:val="false"/>
                <w:color w:val="000000"/>
                <w:sz w:val="20"/>
              </w:rPr>
              <w:t>2021 жылғы 01 наурыз</w:t>
            </w:r>
            <w:r>
              <w:br/>
            </w:r>
            <w:r>
              <w:rPr>
                <w:rFonts w:ascii="Times New Roman"/>
                <w:b w:val="false"/>
                <w:i w:val="false"/>
                <w:color w:val="000000"/>
                <w:sz w:val="20"/>
              </w:rPr>
              <w:t>№ 5-ж/қ бұйрығымен бекітілген</w:t>
            </w:r>
          </w:p>
        </w:tc>
      </w:tr>
    </w:tbl>
    <w:bookmarkStart w:name="z9" w:id="6"/>
    <w:p>
      <w:pPr>
        <w:spacing w:after="0"/>
        <w:ind w:left="0"/>
        <w:jc w:val="left"/>
      </w:pPr>
      <w:r>
        <w:rPr>
          <w:rFonts w:ascii="Times New Roman"/>
          <w:b/>
          <w:i w:val="false"/>
          <w:color w:val="000000"/>
        </w:rPr>
        <w:t xml:space="preserve"> Қазақстан Республикасы Қаржылық мониторинг агенттігінің экономикалық тергеп-тексеру қызметі лауазымдары санаттарына қойылатын біліктілік талаптары</w:t>
      </w:r>
    </w:p>
    <w:bookmarkEnd w:id="6"/>
    <w:p>
      <w:pPr>
        <w:spacing w:after="0"/>
        <w:ind w:left="0"/>
        <w:jc w:val="both"/>
      </w:pPr>
      <w:r>
        <w:rPr>
          <w:rFonts w:ascii="Times New Roman"/>
          <w:b w:val="false"/>
          <w:i w:val="false"/>
          <w:color w:val="ff0000"/>
          <w:sz w:val="28"/>
        </w:rPr>
        <w:t xml:space="preserve">
      Ескерту. Біліктілік талаптары жаңа редакцияда – ҚР Қаржылық мониторинг агенттігі Төрағасының 07.10.2025 </w:t>
      </w:r>
      <w:r>
        <w:rPr>
          <w:rFonts w:ascii="Times New Roman"/>
          <w:b w:val="false"/>
          <w:i w:val="false"/>
          <w:color w:val="ff0000"/>
          <w:sz w:val="28"/>
        </w:rPr>
        <w:t>№ 11</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өтіліне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жағдайы бойынша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Қаржылық мониторинг агенттігі орталық аппаратының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он жылдан кем емес, соның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соның ішінде нақты құрылымдық бөлімшенің штат кестесінде көзделген келесі төмен тұрған санаттағы немесе C-GP-2, C-OGP-3, C-AGP-3, C-KSGP-2, C-KAGP-2, C-VP-2, C-TP-3, C-SV-2, C-SVО-1, C-SVU-1, B-FM-2, B-FMО-1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p>
            <w:pPr>
              <w:spacing w:after="20"/>
              <w:ind w:left="20"/>
              <w:jc w:val="both"/>
            </w:pPr>
            <w:r>
              <w:rPr>
                <w:rFonts w:ascii="Times New Roman"/>
                <w:b w:val="false"/>
                <w:i w:val="false"/>
                <w:color w:val="000000"/>
                <w:sz w:val="20"/>
              </w:rPr>
              <w:t>
Кеңесші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p>
            <w:pPr>
              <w:spacing w:after="20"/>
              <w:ind w:left="20"/>
              <w:jc w:val="both"/>
            </w:pPr>
            <w:r>
              <w:rPr>
                <w:rFonts w:ascii="Times New Roman"/>
                <w:b w:val="false"/>
                <w:i w:val="false"/>
                <w:color w:val="000000"/>
                <w:sz w:val="20"/>
              </w:rPr>
              <w:t>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тергеуші</w:t>
            </w:r>
          </w:p>
          <w:p>
            <w:pPr>
              <w:spacing w:after="20"/>
              <w:ind w:left="20"/>
              <w:jc w:val="both"/>
            </w:pPr>
            <w:r>
              <w:rPr>
                <w:rFonts w:ascii="Times New Roman"/>
                <w:b w:val="false"/>
                <w:i w:val="false"/>
                <w:color w:val="000000"/>
                <w:sz w:val="20"/>
              </w:rPr>
              <w:t>
Аса маңызды істер жөніндегі жедел уәкіл (анықтаушы)</w:t>
            </w:r>
          </w:p>
          <w:p>
            <w:pPr>
              <w:spacing w:after="20"/>
              <w:ind w:left="20"/>
              <w:jc w:val="both"/>
            </w:pPr>
            <w:r>
              <w:rPr>
                <w:rFonts w:ascii="Times New Roman"/>
                <w:b w:val="false"/>
                <w:i w:val="false"/>
                <w:color w:val="000000"/>
                <w:sz w:val="20"/>
              </w:rPr>
              <w:t>
Бас криминалист</w:t>
            </w:r>
          </w:p>
          <w:p>
            <w:pPr>
              <w:spacing w:after="20"/>
              <w:ind w:left="20"/>
              <w:jc w:val="both"/>
            </w:pPr>
            <w:r>
              <w:rPr>
                <w:rFonts w:ascii="Times New Roman"/>
                <w:b w:val="false"/>
                <w:i w:val="false"/>
                <w:color w:val="000000"/>
                <w:sz w:val="20"/>
              </w:rPr>
              <w:t>
Аға тергеуші</w:t>
            </w:r>
          </w:p>
          <w:p>
            <w:pPr>
              <w:spacing w:after="20"/>
              <w:ind w:left="20"/>
              <w:jc w:val="both"/>
            </w:pPr>
            <w:r>
              <w:rPr>
                <w:rFonts w:ascii="Times New Roman"/>
                <w:b w:val="false"/>
                <w:i w:val="false"/>
                <w:color w:val="000000"/>
                <w:sz w:val="20"/>
              </w:rPr>
              <w:t>
Аға жедел уәкіл (анықтаушы)</w:t>
            </w:r>
          </w:p>
          <w:p>
            <w:pPr>
              <w:spacing w:after="20"/>
              <w:ind w:left="20"/>
              <w:jc w:val="both"/>
            </w:pPr>
            <w:r>
              <w:rPr>
                <w:rFonts w:ascii="Times New Roman"/>
                <w:b w:val="false"/>
                <w:i w:val="false"/>
                <w:color w:val="000000"/>
                <w:sz w:val="20"/>
              </w:rPr>
              <w:t>
Аға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жедел уәкіл (анықтаушы)</w:t>
            </w:r>
          </w:p>
          <w:p>
            <w:pPr>
              <w:spacing w:after="20"/>
              <w:ind w:left="20"/>
              <w:jc w:val="both"/>
            </w:pPr>
            <w:r>
              <w:rPr>
                <w:rFonts w:ascii="Times New Roman"/>
                <w:b w:val="false"/>
                <w:i w:val="false"/>
                <w:color w:val="000000"/>
                <w:sz w:val="20"/>
              </w:rPr>
              <w:t>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не арнаулы мемлекеттік органдарда не әскери қызметте не судья лауазымында қызмет өтілі екі жылдан кем емес;</w:t>
            </w:r>
          </w:p>
          <w:p>
            <w:pPr>
              <w:spacing w:after="20"/>
              <w:ind w:left="20"/>
              <w:jc w:val="both"/>
            </w:pPr>
            <w:r>
              <w:rPr>
                <w:rFonts w:ascii="Times New Roman"/>
                <w:b w:val="false"/>
                <w:i w:val="false"/>
                <w:color w:val="000000"/>
                <w:sz w:val="20"/>
              </w:rPr>
              <w:t>
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Қаржылық мониторинг агенттігі аумақтық органдарының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p>
            <w:pPr>
              <w:spacing w:after="20"/>
              <w:ind w:left="20"/>
              <w:jc w:val="both"/>
            </w:pPr>
            <w:r>
              <w:rPr>
                <w:rFonts w:ascii="Times New Roman"/>
                <w:b w:val="false"/>
                <w:i w:val="false"/>
                <w:color w:val="000000"/>
                <w:sz w:val="20"/>
              </w:rPr>
              <w:t>
Бөлім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тергеуші</w:t>
            </w:r>
          </w:p>
          <w:p>
            <w:pPr>
              <w:spacing w:after="20"/>
              <w:ind w:left="20"/>
              <w:jc w:val="both"/>
            </w:pPr>
            <w:r>
              <w:rPr>
                <w:rFonts w:ascii="Times New Roman"/>
                <w:b w:val="false"/>
                <w:i w:val="false"/>
                <w:color w:val="000000"/>
                <w:sz w:val="20"/>
              </w:rPr>
              <w:t>
Аса маңызды істер жөніндегі жедел уәкіл (анықтаушы)</w:t>
            </w:r>
          </w:p>
          <w:p>
            <w:pPr>
              <w:spacing w:after="20"/>
              <w:ind w:left="20"/>
              <w:jc w:val="both"/>
            </w:pPr>
            <w:r>
              <w:rPr>
                <w:rFonts w:ascii="Times New Roman"/>
                <w:b w:val="false"/>
                <w:i w:val="false"/>
                <w:color w:val="000000"/>
                <w:sz w:val="20"/>
              </w:rPr>
              <w:t>
Бас криминалист</w:t>
            </w:r>
          </w:p>
          <w:p>
            <w:pPr>
              <w:spacing w:after="20"/>
              <w:ind w:left="20"/>
              <w:jc w:val="both"/>
            </w:pPr>
            <w:r>
              <w:rPr>
                <w:rFonts w:ascii="Times New Roman"/>
                <w:b w:val="false"/>
                <w:i w:val="false"/>
                <w:color w:val="000000"/>
                <w:sz w:val="20"/>
              </w:rPr>
              <w:t>
Аға тергеуші</w:t>
            </w:r>
          </w:p>
          <w:p>
            <w:pPr>
              <w:spacing w:after="20"/>
              <w:ind w:left="20"/>
              <w:jc w:val="both"/>
            </w:pPr>
            <w:r>
              <w:rPr>
                <w:rFonts w:ascii="Times New Roman"/>
                <w:b w:val="false"/>
                <w:i w:val="false"/>
                <w:color w:val="000000"/>
                <w:sz w:val="20"/>
              </w:rPr>
              <w:t>
Аға жедел уәкіл (анықтаушы)</w:t>
            </w:r>
          </w:p>
          <w:p>
            <w:pPr>
              <w:spacing w:after="20"/>
              <w:ind w:left="20"/>
              <w:jc w:val="both"/>
            </w:pPr>
            <w:r>
              <w:rPr>
                <w:rFonts w:ascii="Times New Roman"/>
                <w:b w:val="false"/>
                <w:i w:val="false"/>
                <w:color w:val="000000"/>
                <w:sz w:val="20"/>
              </w:rPr>
              <w:t>
Аға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Жедел уәкіл (анықтаушы) Анықтаушы</w:t>
            </w:r>
          </w:p>
          <w:p>
            <w:pPr>
              <w:spacing w:after="20"/>
              <w:ind w:left="20"/>
              <w:jc w:val="both"/>
            </w:pPr>
            <w:r>
              <w:rPr>
                <w:rFonts w:ascii="Times New Roman"/>
                <w:b w:val="false"/>
                <w:i w:val="false"/>
                <w:color w:val="000000"/>
                <w:sz w:val="20"/>
              </w:rPr>
              <w:t>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немесе ортадан кейінгі кәсіптік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өтілінің болуы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