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bb6ba" w14:textId="02bb6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2021 жылғы 21 қазандағы № 654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мынадай мазмұндағы 2-1) тармақшамен толықтырылсын:</w:t>
      </w:r>
    </w:p>
    <w:bookmarkEnd w:id="0"/>
    <w:p>
      <w:pPr>
        <w:spacing w:after="0"/>
        <w:ind w:left="0"/>
        <w:jc w:val="both"/>
      </w:pPr>
      <w:r>
        <w:rPr>
          <w:rFonts w:ascii="Times New Roman"/>
          <w:b w:val="false"/>
          <w:i w:val="false"/>
          <w:color w:val="000000"/>
          <w:sz w:val="28"/>
        </w:rPr>
        <w:t>
      "2-1) осы бұйрыққа 2-1-қосымшаға сәйкес Қазақстан Республикасы Қаржы министрлiгi Мемлекеттік кірістер комитетінің Ақмола облысы бойынша Мемлекеттік кірістер департаментінің Қосшы қаласы бойынша Мемлекеттік кірістер басқармасы туралы ереже;";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Ақмола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мекемелердің </w:t>
      </w:r>
      <w:r>
        <w:rPr>
          <w:rFonts w:ascii="Times New Roman"/>
          <w:b w:val="false"/>
          <w:i w:val="false"/>
          <w:color w:val="000000"/>
          <w:sz w:val="28"/>
        </w:rPr>
        <w:t>тізбесінде</w:t>
      </w:r>
      <w:r>
        <w:rPr>
          <w:rFonts w:ascii="Times New Roman"/>
          <w:b w:val="false"/>
          <w:i w:val="false"/>
          <w:color w:val="000000"/>
          <w:sz w:val="28"/>
        </w:rPr>
        <w:t xml:space="preserve"> – Департаменттің аумақтық органдары:</w:t>
      </w:r>
    </w:p>
    <w:p>
      <w:pPr>
        <w:spacing w:after="0"/>
        <w:ind w:left="0"/>
        <w:jc w:val="both"/>
      </w:pPr>
      <w:r>
        <w:rPr>
          <w:rFonts w:ascii="Times New Roman"/>
          <w:b w:val="false"/>
          <w:i w:val="false"/>
          <w:color w:val="000000"/>
          <w:sz w:val="28"/>
        </w:rPr>
        <w:t>
      мынадай мазмұндағы 2-1-тармақпен толықтырылсын:</w:t>
      </w:r>
    </w:p>
    <w:p>
      <w:pPr>
        <w:spacing w:after="0"/>
        <w:ind w:left="0"/>
        <w:jc w:val="both"/>
      </w:pPr>
      <w:r>
        <w:rPr>
          <w:rFonts w:ascii="Times New Roman"/>
          <w:b w:val="false"/>
          <w:i w:val="false"/>
          <w:color w:val="000000"/>
          <w:sz w:val="28"/>
        </w:rPr>
        <w:t>
      "2-1. Қазақстан Республикасы Қаржы министрлiгi Мемлекеттік кірістер комитетінің Ақмола облысы бойынша Мемлекеттік кірістер департаментінің Қосшы қаласы бойынша Мемлекеттік кірістер басқармасы;";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2-1-қосымшамен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180-қосымшаға сәйкес бекітілген, Қазақстан Республикасы Қаржы министрлігі Мемлекеттік кірістер комитетінің Павлодар облысы бойынша Мемлекеттік кірістер департаментінің Аққулы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Басқарманың заңды мекенжайы: пошта индексі 140700, Қазақстан Республикасы, Павлодар облысы, Аққулы ауданы, Аққулы селосы, Всеволод Иванов көшесі, 92 ғимарат";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200-қосымшаға сәйкес бекітілген, Қазақстан Республикасы Қаржы министрлігі Мемлекеттік кірістер комитетінің Түркістан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заңды мекенжайы: пошта индексі 161200, Қазақстан Республикасы, Түркістан облысы, Түркістан қаласы, ӘДО ауданы, 160 квартал, 11 және 38-көшелердің қиылысы, № 5 ғимарат.".</w:t>
      </w:r>
    </w:p>
    <w:bookmarkStart w:name="z9" w:id="1"/>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Заң басқармасы (О.А. Әбдірахманов) заңнамада белгіленген тәртіппен Қазақстан Республикасының Нормативтік құқықтық актілерінің эталондық бақылау банкіне енгізілуін және ресми жариялануын қамтамасыз етсін.</w:t>
      </w:r>
    </w:p>
    <w:bookmarkEnd w:id="1"/>
    <w:bookmarkStart w:name="z10" w:id="2"/>
    <w:p>
      <w:pPr>
        <w:spacing w:after="0"/>
        <w:ind w:left="0"/>
        <w:jc w:val="both"/>
      </w:pPr>
      <w:r>
        <w:rPr>
          <w:rFonts w:ascii="Times New Roman"/>
          <w:b w:val="false"/>
          <w:i w:val="false"/>
          <w:color w:val="000000"/>
          <w:sz w:val="28"/>
        </w:rPr>
        <w:t>
      3. Ақмола, Павлодар және Түркістан облыстары бойынша Мемлекеттік кірістер департаменттерінің (бұдан әрі – Департаменттер) басшылары заңнамада белгіленген тәртіппен:</w:t>
      </w:r>
    </w:p>
    <w:bookmarkEnd w:id="2"/>
    <w:p>
      <w:pPr>
        <w:spacing w:after="0"/>
        <w:ind w:left="0"/>
        <w:jc w:val="both"/>
      </w:pPr>
      <w:r>
        <w:rPr>
          <w:rFonts w:ascii="Times New Roman"/>
          <w:b w:val="false"/>
          <w:i w:val="false"/>
          <w:color w:val="000000"/>
          <w:sz w:val="28"/>
        </w:rPr>
        <w:t>
      1) осы бұйрықтың іске асырылуы үшін қажетті шараларды қабылдасын;</w:t>
      </w:r>
    </w:p>
    <w:p>
      <w:pPr>
        <w:spacing w:after="0"/>
        <w:ind w:left="0"/>
        <w:jc w:val="both"/>
      </w:pPr>
      <w:r>
        <w:rPr>
          <w:rFonts w:ascii="Times New Roman"/>
          <w:b w:val="false"/>
          <w:i w:val="false"/>
          <w:color w:val="000000"/>
          <w:sz w:val="28"/>
        </w:rPr>
        <w:t>
      2) осы бұйрық Департаменттердің интернет-ресурстарында орналастырылуын қамтамасыз етсін.</w:t>
      </w:r>
    </w:p>
    <w:bookmarkStart w:name="z11" w:id="3"/>
    <w:p>
      <w:pPr>
        <w:spacing w:after="0"/>
        <w:ind w:left="0"/>
        <w:jc w:val="both"/>
      </w:pPr>
      <w:r>
        <w:rPr>
          <w:rFonts w:ascii="Times New Roman"/>
          <w:b w:val="false"/>
          <w:i w:val="false"/>
          <w:color w:val="000000"/>
          <w:sz w:val="28"/>
        </w:rPr>
        <w:t>
      4. Кадр және ішкі әкімшілендіру департаментінің Ұйымдастыру-бақылау басқармасы (Ә.Ы. Қабдуақасов) осы бұйрықты Департаменттердің назарына жеткізсін.</w:t>
      </w:r>
    </w:p>
    <w:bookmarkEnd w:id="3"/>
    <w:bookmarkStart w:name="z12" w:id="4"/>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           Қаржы министрлігі Мемлекеттік</w:t>
            </w:r>
            <w:r>
              <w:br/>
            </w:r>
            <w:r>
              <w:rPr>
                <w:rFonts w:ascii="Times New Roman"/>
                <w:b w:val="false"/>
                <w:i/>
                <w:color w:val="000000"/>
                <w:sz w:val="20"/>
              </w:rPr>
              <w:t xml:space="preserve">           кірістер комитетінің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Алтынбаев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министрлігінің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кірістер 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7 қыркүйектегі № 522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2-1-қосымша</w:t>
            </w:r>
          </w:p>
        </w:tc>
      </w:tr>
    </w:tbl>
    <w:bookmarkStart w:name="z14" w:id="5"/>
    <w:p>
      <w:pPr>
        <w:spacing w:after="0"/>
        <w:ind w:left="0"/>
        <w:jc w:val="left"/>
      </w:pPr>
      <w:r>
        <w:rPr>
          <w:rFonts w:ascii="Times New Roman"/>
          <w:b/>
          <w:i w:val="false"/>
          <w:color w:val="000000"/>
        </w:rPr>
        <w:t xml:space="preserve"> Қазақстан Республикасы Қаржы министрлiгi Мемлекеттік кірістер комитетінің Ақмола облысы бойынша Мемлекеттік кірістер департаментінің Қосшы қаласы бойынша Мемлекеттік кірістер басқармасы туралы ереже  1. Жалпы ережелер</w:t>
      </w:r>
    </w:p>
    <w:bookmarkEnd w:id="5"/>
    <w:bookmarkStart w:name="z15" w:id="6"/>
    <w:p>
      <w:pPr>
        <w:spacing w:after="0"/>
        <w:ind w:left="0"/>
        <w:jc w:val="both"/>
      </w:pPr>
      <w:r>
        <w:rPr>
          <w:rFonts w:ascii="Times New Roman"/>
          <w:b w:val="false"/>
          <w:i w:val="false"/>
          <w:color w:val="000000"/>
          <w:sz w:val="28"/>
        </w:rPr>
        <w:t>
      1. Қазақстан Республикасы Қаржы министрлiгi Мемлекеттік кірістер комитетінің Ақмола облысы бойынша Мемлекеттік кірістер департаментінің Қосшы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6"/>
    <w:bookmarkStart w:name="z16" w:id="7"/>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 Президентiнің, Үкiметiнiң актілерiне, өзге де нормативтік құқықтық актілерге, сондай-ақ осы Ережеге сәйкес жүзеге асырады.</w:t>
      </w:r>
    </w:p>
    <w:bookmarkEnd w:id="7"/>
    <w:bookmarkStart w:name="z17" w:id="8"/>
    <w:p>
      <w:pPr>
        <w:spacing w:after="0"/>
        <w:ind w:left="0"/>
        <w:jc w:val="both"/>
      </w:pPr>
      <w:r>
        <w:rPr>
          <w:rFonts w:ascii="Times New Roman"/>
          <w:b w:val="false"/>
          <w:i w:val="false"/>
          <w:color w:val="000000"/>
          <w:sz w:val="28"/>
        </w:rPr>
        <w:t>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w:t>
      </w:r>
    </w:p>
    <w:bookmarkEnd w:id="8"/>
    <w:bookmarkStart w:name="z18" w:id="9"/>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9"/>
    <w:bookmarkStart w:name="z19" w:id="10"/>
    <w:p>
      <w:pPr>
        <w:spacing w:after="0"/>
        <w:ind w:left="0"/>
        <w:jc w:val="both"/>
      </w:pPr>
      <w:r>
        <w:rPr>
          <w:rFonts w:ascii="Times New Roman"/>
          <w:b w:val="false"/>
          <w:i w:val="false"/>
          <w:color w:val="000000"/>
          <w:sz w:val="28"/>
        </w:rPr>
        <w:t>
      5. Басқарма, егер Қазақстан Республикасының заңнамасына сәйкес оған уәкілеттік берілген болса, мемлекеттің атынан азаматтық-құқықтық қатынастар тарапынан әрекет етеді.</w:t>
      </w:r>
    </w:p>
    <w:bookmarkEnd w:id="10"/>
    <w:bookmarkStart w:name="z20" w:id="11"/>
    <w:p>
      <w:pPr>
        <w:spacing w:after="0"/>
        <w:ind w:left="0"/>
        <w:jc w:val="both"/>
      </w:pPr>
      <w:r>
        <w:rPr>
          <w:rFonts w:ascii="Times New Roman"/>
          <w:b w:val="false"/>
          <w:i w:val="false"/>
          <w:color w:val="000000"/>
          <w:sz w:val="28"/>
        </w:rPr>
        <w:t>
      6. Басқарма өз құзыретіндегі мәселелері бойынша Қазақстан Республикасының заңнамасында белгіленген тәртіппен Басқарма басшысының бұйрықтарымен ресімделетін шешімдер қабылдайды.</w:t>
      </w:r>
    </w:p>
    <w:bookmarkEnd w:id="11"/>
    <w:bookmarkStart w:name="z21" w:id="12"/>
    <w:p>
      <w:pPr>
        <w:spacing w:after="0"/>
        <w:ind w:left="0"/>
        <w:jc w:val="both"/>
      </w:pPr>
      <w:r>
        <w:rPr>
          <w:rFonts w:ascii="Times New Roman"/>
          <w:b w:val="false"/>
          <w:i w:val="false"/>
          <w:color w:val="000000"/>
          <w:sz w:val="28"/>
        </w:rPr>
        <w:t>
      7. Штат санының құрылымы мен лимиті Қазақстан Республикасының заңнамасына сәйкес бекітіледі.</w:t>
      </w:r>
    </w:p>
    <w:bookmarkEnd w:id="12"/>
    <w:bookmarkStart w:name="z22" w:id="13"/>
    <w:p>
      <w:pPr>
        <w:spacing w:after="0"/>
        <w:ind w:left="0"/>
        <w:jc w:val="both"/>
      </w:pPr>
      <w:r>
        <w:rPr>
          <w:rFonts w:ascii="Times New Roman"/>
          <w:b w:val="false"/>
          <w:i w:val="false"/>
          <w:color w:val="000000"/>
          <w:sz w:val="28"/>
        </w:rPr>
        <w:t>
      8. Басқарманың заңды мекенжайы: пошта индексі 010078, Қазақстан Республикасы, Ақмола облысы, Қосшы қаласы, Республика көшесі, 3/3.</w:t>
      </w:r>
    </w:p>
    <w:bookmarkEnd w:id="13"/>
    <w:bookmarkStart w:name="z23" w:id="14"/>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министрлiгiнiң Мемлекеттік кірістер комитеті Ақмола облысы бойынша Мемлекеттік кірістер департаментінің Қосшы қаласы бойынша Мемлекеттік кірістер басқармасы" республикалық мемлекеттік мекемесi.</w:t>
      </w:r>
    </w:p>
    <w:bookmarkEnd w:id="14"/>
    <w:bookmarkStart w:name="z24" w:id="1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5"/>
    <w:bookmarkStart w:name="z25" w:id="1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6"/>
    <w:bookmarkStart w:name="z26" w:id="17"/>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1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27" w:id="18"/>
    <w:p>
      <w:pPr>
        <w:spacing w:after="0"/>
        <w:ind w:left="0"/>
        <w:jc w:val="left"/>
      </w:pPr>
      <w:r>
        <w:rPr>
          <w:rFonts w:ascii="Times New Roman"/>
          <w:b/>
          <w:i w:val="false"/>
          <w:color w:val="000000"/>
        </w:rPr>
        <w:t xml:space="preserve"> 2. Басқарманың міндеттері, функциялары, құқықтары мен міндеттері</w:t>
      </w:r>
    </w:p>
    <w:bookmarkEnd w:id="18"/>
    <w:bookmarkStart w:name="z28" w:id="19"/>
    <w:p>
      <w:pPr>
        <w:spacing w:after="0"/>
        <w:ind w:left="0"/>
        <w:jc w:val="both"/>
      </w:pPr>
      <w:r>
        <w:rPr>
          <w:rFonts w:ascii="Times New Roman"/>
          <w:b w:val="false"/>
          <w:i w:val="false"/>
          <w:color w:val="000000"/>
          <w:sz w:val="28"/>
        </w:rPr>
        <w:t>
      13. Басқарманың міндеттері:</w:t>
      </w:r>
    </w:p>
    <w:bookmarkEnd w:id="19"/>
    <w:bookmarkStart w:name="z29" w:id="20"/>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20"/>
    <w:bookmarkStart w:name="z30" w:id="21"/>
    <w:p>
      <w:pPr>
        <w:spacing w:after="0"/>
        <w:ind w:left="0"/>
        <w:jc w:val="both"/>
      </w:pPr>
      <w:r>
        <w:rPr>
          <w:rFonts w:ascii="Times New Roman"/>
          <w:b w:val="false"/>
          <w:i w:val="false"/>
          <w:color w:val="000000"/>
          <w:sz w:val="28"/>
        </w:rPr>
        <w:t>
      2) салықтардың, бюджетке төленетін басқа да міндетті төлемдердің толық және уақтылы түсуін қамтамасыз ету;</w:t>
      </w:r>
    </w:p>
    <w:bookmarkEnd w:id="21"/>
    <w:bookmarkStart w:name="z31" w:id="22"/>
    <w:p>
      <w:pPr>
        <w:spacing w:after="0"/>
        <w:ind w:left="0"/>
        <w:jc w:val="both"/>
      </w:pPr>
      <w:r>
        <w:rPr>
          <w:rFonts w:ascii="Times New Roman"/>
          <w:b w:val="false"/>
          <w:i w:val="false"/>
          <w:color w:val="000000"/>
          <w:sz w:val="28"/>
        </w:rPr>
        <w:t>
      3) өз құзыреті шегінде халықаралық актілердің, Қазақстан Республикасының салық және өзге де заңнамасының сақталуын және орындалуын қамтамасыз ету;</w:t>
      </w:r>
    </w:p>
    <w:bookmarkEnd w:id="22"/>
    <w:bookmarkStart w:name="z32" w:id="23"/>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3"/>
    <w:bookmarkStart w:name="z33" w:id="24"/>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орындау.</w:t>
      </w:r>
    </w:p>
    <w:bookmarkEnd w:id="24"/>
    <w:bookmarkStart w:name="z34" w:id="25"/>
    <w:p>
      <w:pPr>
        <w:spacing w:after="0"/>
        <w:ind w:left="0"/>
        <w:jc w:val="both"/>
      </w:pPr>
      <w:r>
        <w:rPr>
          <w:rFonts w:ascii="Times New Roman"/>
          <w:b w:val="false"/>
          <w:i w:val="false"/>
          <w:color w:val="000000"/>
          <w:sz w:val="28"/>
        </w:rPr>
        <w:t>
      14. Басқарманың функциялары:</w:t>
      </w:r>
    </w:p>
    <w:bookmarkEnd w:id="25"/>
    <w:bookmarkStart w:name="z35" w:id="26"/>
    <w:p>
      <w:pPr>
        <w:spacing w:after="0"/>
        <w:ind w:left="0"/>
        <w:jc w:val="both"/>
      </w:pPr>
      <w:r>
        <w:rPr>
          <w:rFonts w:ascii="Times New Roman"/>
          <w:b w:val="false"/>
          <w:i w:val="false"/>
          <w:color w:val="000000"/>
          <w:sz w:val="28"/>
        </w:rPr>
        <w:t>
      1) салық заңнамасының сақталуын бақылау;</w:t>
      </w:r>
    </w:p>
    <w:bookmarkEnd w:id="26"/>
    <w:bookmarkStart w:name="z36" w:id="27"/>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7"/>
    <w:bookmarkStart w:name="z37" w:id="28"/>
    <w:p>
      <w:pPr>
        <w:spacing w:after="0"/>
        <w:ind w:left="0"/>
        <w:jc w:val="both"/>
      </w:pPr>
      <w:r>
        <w:rPr>
          <w:rFonts w:ascii="Times New Roman"/>
          <w:b w:val="false"/>
          <w:i w:val="false"/>
          <w:color w:val="000000"/>
          <w:sz w:val="28"/>
        </w:rPr>
        <w:t>
      3) Басқарма құзыреті шегінде Қазақстан Республикасының халықаралық міндеттемелерінің орындалуын қамтамасыз ету;</w:t>
      </w:r>
    </w:p>
    <w:bookmarkEnd w:id="28"/>
    <w:bookmarkStart w:name="z38" w:id="29"/>
    <w:p>
      <w:pPr>
        <w:spacing w:after="0"/>
        <w:ind w:left="0"/>
        <w:jc w:val="both"/>
      </w:pPr>
      <w:r>
        <w:rPr>
          <w:rFonts w:ascii="Times New Roman"/>
          <w:b w:val="false"/>
          <w:i w:val="false"/>
          <w:color w:val="000000"/>
          <w:sz w:val="28"/>
        </w:rPr>
        <w:t>
      4) Қазақстан Республикасының салық және өзге де заңнамасының сақталуына бақылауды жүзеге асыру бойынша мемлекеттік органдармен өзара іс-қимыл;</w:t>
      </w:r>
    </w:p>
    <w:bookmarkEnd w:id="29"/>
    <w:bookmarkStart w:name="z39" w:id="30"/>
    <w:p>
      <w:pPr>
        <w:spacing w:after="0"/>
        <w:ind w:left="0"/>
        <w:jc w:val="both"/>
      </w:pPr>
      <w:r>
        <w:rPr>
          <w:rFonts w:ascii="Times New Roman"/>
          <w:b w:val="false"/>
          <w:i w:val="false"/>
          <w:color w:val="000000"/>
          <w:sz w:val="28"/>
        </w:rPr>
        <w:t>
      5) салықтық әкімшілендіруді жүзеге асыру;</w:t>
      </w:r>
    </w:p>
    <w:bookmarkEnd w:id="30"/>
    <w:bookmarkStart w:name="z40" w:id="31"/>
    <w:p>
      <w:pPr>
        <w:spacing w:after="0"/>
        <w:ind w:left="0"/>
        <w:jc w:val="both"/>
      </w:pPr>
      <w:r>
        <w:rPr>
          <w:rFonts w:ascii="Times New Roman"/>
          <w:b w:val="false"/>
          <w:i w:val="false"/>
          <w:color w:val="000000"/>
          <w:sz w:val="28"/>
        </w:rPr>
        <w:t>
      6) Қазақстан Республикасының салық заңнамасына сәйкес салықтық бақылауды жүзеге асыру;</w:t>
      </w:r>
    </w:p>
    <w:bookmarkEnd w:id="31"/>
    <w:bookmarkStart w:name="z41" w:id="32"/>
    <w:p>
      <w:pPr>
        <w:spacing w:after="0"/>
        <w:ind w:left="0"/>
        <w:jc w:val="both"/>
      </w:pPr>
      <w:r>
        <w:rPr>
          <w:rFonts w:ascii="Times New Roman"/>
          <w:b w:val="false"/>
          <w:i w:val="false"/>
          <w:color w:val="000000"/>
          <w:sz w:val="28"/>
        </w:rPr>
        <w:t>
      7) Қазақстан Республикасының ақпараттандыру туралы заңнамасына сәйкес ақпараттық жүйені қолданумен электрондық қызмет көрсету;</w:t>
      </w:r>
    </w:p>
    <w:bookmarkEnd w:id="32"/>
    <w:bookmarkStart w:name="z42" w:id="33"/>
    <w:p>
      <w:pPr>
        <w:spacing w:after="0"/>
        <w:ind w:left="0"/>
        <w:jc w:val="both"/>
      </w:pPr>
      <w:r>
        <w:rPr>
          <w:rFonts w:ascii="Times New Roman"/>
          <w:b w:val="false"/>
          <w:i w:val="false"/>
          <w:color w:val="000000"/>
          <w:sz w:val="28"/>
        </w:rPr>
        <w:t>
      8) мемлекеттік қызмет көрсету стандарттары мен регламенттеріне сәйкес мемлекеттік қызметтер көрсету;</w:t>
      </w:r>
    </w:p>
    <w:bookmarkEnd w:id="33"/>
    <w:bookmarkStart w:name="z43" w:id="34"/>
    <w:p>
      <w:pPr>
        <w:spacing w:after="0"/>
        <w:ind w:left="0"/>
        <w:jc w:val="both"/>
      </w:pPr>
      <w:r>
        <w:rPr>
          <w:rFonts w:ascii="Times New Roman"/>
          <w:b w:val="false"/>
          <w:i w:val="false"/>
          <w:color w:val="000000"/>
          <w:sz w:val="28"/>
        </w:rPr>
        <w:t>
      9) тәуекелдерді басқару жүйесін қолдану;</w:t>
      </w:r>
    </w:p>
    <w:bookmarkEnd w:id="34"/>
    <w:bookmarkStart w:name="z44" w:id="35"/>
    <w:p>
      <w:pPr>
        <w:spacing w:after="0"/>
        <w:ind w:left="0"/>
        <w:jc w:val="both"/>
      </w:pPr>
      <w:r>
        <w:rPr>
          <w:rFonts w:ascii="Times New Roman"/>
          <w:b w:val="false"/>
          <w:i w:val="false"/>
          <w:color w:val="000000"/>
          <w:sz w:val="28"/>
        </w:rPr>
        <w:t>
      10)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w:t>
      </w:r>
    </w:p>
    <w:bookmarkEnd w:id="35"/>
    <w:bookmarkStart w:name="z45" w:id="36"/>
    <w:p>
      <w:pPr>
        <w:spacing w:after="0"/>
        <w:ind w:left="0"/>
        <w:jc w:val="both"/>
      </w:pPr>
      <w:r>
        <w:rPr>
          <w:rFonts w:ascii="Times New Roman"/>
          <w:b w:val="false"/>
          <w:i w:val="false"/>
          <w:color w:val="000000"/>
          <w:sz w:val="28"/>
        </w:rPr>
        <w:t>
      11)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6"/>
    <w:bookmarkStart w:name="z46" w:id="37"/>
    <w:p>
      <w:pPr>
        <w:spacing w:after="0"/>
        <w:ind w:left="0"/>
        <w:jc w:val="both"/>
      </w:pPr>
      <w:r>
        <w:rPr>
          <w:rFonts w:ascii="Times New Roman"/>
          <w:b w:val="false"/>
          <w:i w:val="false"/>
          <w:color w:val="000000"/>
          <w:sz w:val="28"/>
        </w:rPr>
        <w:t>
      12)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w:t>
      </w:r>
    </w:p>
    <w:bookmarkEnd w:id="37"/>
    <w:bookmarkStart w:name="z47" w:id="38"/>
    <w:p>
      <w:pPr>
        <w:spacing w:after="0"/>
        <w:ind w:left="0"/>
        <w:jc w:val="both"/>
      </w:pPr>
      <w:r>
        <w:rPr>
          <w:rFonts w:ascii="Times New Roman"/>
          <w:b w:val="false"/>
          <w:i w:val="false"/>
          <w:color w:val="000000"/>
          <w:sz w:val="28"/>
        </w:rPr>
        <w:t>
      13) есеп жүргізу тәртібі бұзылған жағдайда жанама әдістер (активтер, міндеттемелер, айналым, шығындар, шығыстар) негізінде салық салу объектілерін және (немесе) салық салуға байланысты объектілерді айқындау;</w:t>
      </w:r>
    </w:p>
    <w:bookmarkEnd w:id="38"/>
    <w:bookmarkStart w:name="z48" w:id="39"/>
    <w:p>
      <w:pPr>
        <w:spacing w:after="0"/>
        <w:ind w:left="0"/>
        <w:jc w:val="both"/>
      </w:pPr>
      <w:r>
        <w:rPr>
          <w:rFonts w:ascii="Times New Roman"/>
          <w:b w:val="false"/>
          <w:i w:val="false"/>
          <w:color w:val="000000"/>
          <w:sz w:val="28"/>
        </w:rPr>
        <w:t>
      14) салық міндеттемесінің туындауына, орындалуына және тоқтатылуына байланысты мәселелер бойынша түсіндірулерді жүзеге асыру және түсіндірмелер беру;</w:t>
      </w:r>
    </w:p>
    <w:bookmarkEnd w:id="39"/>
    <w:bookmarkStart w:name="z49" w:id="40"/>
    <w:p>
      <w:pPr>
        <w:spacing w:after="0"/>
        <w:ind w:left="0"/>
        <w:jc w:val="both"/>
      </w:pPr>
      <w:r>
        <w:rPr>
          <w:rFonts w:ascii="Times New Roman"/>
          <w:b w:val="false"/>
          <w:i w:val="false"/>
          <w:color w:val="000000"/>
          <w:sz w:val="28"/>
        </w:rPr>
        <w:t>
      15) Қазақстан Республикасының халықаралық шарттарына сәйкес шет мемлекеттердің органдарымен және халықаралық ұйымдармен ынтымақтастықта болу;</w:t>
      </w:r>
    </w:p>
    <w:bookmarkEnd w:id="40"/>
    <w:bookmarkStart w:name="z50" w:id="41"/>
    <w:p>
      <w:pPr>
        <w:spacing w:after="0"/>
        <w:ind w:left="0"/>
        <w:jc w:val="both"/>
      </w:pPr>
      <w:r>
        <w:rPr>
          <w:rFonts w:ascii="Times New Roman"/>
          <w:b w:val="false"/>
          <w:i w:val="false"/>
          <w:color w:val="000000"/>
          <w:sz w:val="28"/>
        </w:rPr>
        <w:t>
      16) Қазақстан Республикасы салық заңнамасында айқындалған тәртіппен жеке тұлғалардан берешекті өндіріп алу туралы салық бұйрығын шығару;</w:t>
      </w:r>
    </w:p>
    <w:bookmarkEnd w:id="41"/>
    <w:bookmarkStart w:name="z51" w:id="42"/>
    <w:p>
      <w:pPr>
        <w:spacing w:after="0"/>
        <w:ind w:left="0"/>
        <w:jc w:val="both"/>
      </w:pPr>
      <w:r>
        <w:rPr>
          <w:rFonts w:ascii="Times New Roman"/>
          <w:b w:val="false"/>
          <w:i w:val="false"/>
          <w:color w:val="000000"/>
          <w:sz w:val="28"/>
        </w:rPr>
        <w:t>
      17)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42"/>
    <w:bookmarkStart w:name="z52" w:id="43"/>
    <w:p>
      <w:pPr>
        <w:spacing w:after="0"/>
        <w:ind w:left="0"/>
        <w:jc w:val="both"/>
      </w:pPr>
      <w:r>
        <w:rPr>
          <w:rFonts w:ascii="Times New Roman"/>
          <w:b w:val="false"/>
          <w:i w:val="false"/>
          <w:color w:val="000000"/>
          <w:sz w:val="28"/>
        </w:rPr>
        <w:t>
      18) Еуразиялық экономикалық одақтың кедендік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43"/>
    <w:bookmarkStart w:name="z53" w:id="44"/>
    <w:p>
      <w:pPr>
        <w:spacing w:after="0"/>
        <w:ind w:left="0"/>
        <w:jc w:val="both"/>
      </w:pPr>
      <w:r>
        <w:rPr>
          <w:rFonts w:ascii="Times New Roman"/>
          <w:b w:val="false"/>
          <w:i w:val="false"/>
          <w:color w:val="000000"/>
          <w:sz w:val="28"/>
        </w:rPr>
        <w:t>
      19) тасымалдаушыдан немесе Еуразиялық экономикалық одақтың кедендік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44"/>
    <w:bookmarkStart w:name="z54" w:id="45"/>
    <w:p>
      <w:pPr>
        <w:spacing w:after="0"/>
        <w:ind w:left="0"/>
        <w:jc w:val="both"/>
      </w:pPr>
      <w:r>
        <w:rPr>
          <w:rFonts w:ascii="Times New Roman"/>
          <w:b w:val="false"/>
          <w:i w:val="false"/>
          <w:color w:val="000000"/>
          <w:sz w:val="28"/>
        </w:rPr>
        <w:t>
      20)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45"/>
    <w:bookmarkStart w:name="z55" w:id="46"/>
    <w:p>
      <w:pPr>
        <w:spacing w:after="0"/>
        <w:ind w:left="0"/>
        <w:jc w:val="both"/>
      </w:pPr>
      <w:r>
        <w:rPr>
          <w:rFonts w:ascii="Times New Roman"/>
          <w:b w:val="false"/>
          <w:i w:val="false"/>
          <w:color w:val="000000"/>
          <w:sz w:val="28"/>
        </w:rPr>
        <w:t>
      21)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 салулар мен шектеулердің сақталуын бақылауды жүзеге асыру;</w:t>
      </w:r>
    </w:p>
    <w:bookmarkEnd w:id="46"/>
    <w:bookmarkStart w:name="z56" w:id="47"/>
    <w:p>
      <w:pPr>
        <w:spacing w:after="0"/>
        <w:ind w:left="0"/>
        <w:jc w:val="both"/>
      </w:pPr>
      <w:r>
        <w:rPr>
          <w:rFonts w:ascii="Times New Roman"/>
          <w:b w:val="false"/>
          <w:i w:val="false"/>
          <w:color w:val="000000"/>
          <w:sz w:val="28"/>
        </w:rPr>
        <w:t>
      22) құзыреті шегінде бекітілген тәртіптерге сәйкес тауарларды таңбалауды және қадағалуды жүзеге асыру;</w:t>
      </w:r>
    </w:p>
    <w:bookmarkEnd w:id="47"/>
    <w:bookmarkStart w:name="z57" w:id="48"/>
    <w:p>
      <w:pPr>
        <w:spacing w:after="0"/>
        <w:ind w:left="0"/>
        <w:jc w:val="both"/>
      </w:pPr>
      <w:r>
        <w:rPr>
          <w:rFonts w:ascii="Times New Roman"/>
          <w:b w:val="false"/>
          <w:i w:val="false"/>
          <w:color w:val="000000"/>
          <w:sz w:val="28"/>
        </w:rPr>
        <w:t>
      23) таңбалауға және қадағалануға жататын тауарлардың айналымына қатысушылардың тізілімдерін жүргізу;</w:t>
      </w:r>
    </w:p>
    <w:bookmarkEnd w:id="48"/>
    <w:bookmarkStart w:name="z58" w:id="49"/>
    <w:p>
      <w:pPr>
        <w:spacing w:after="0"/>
        <w:ind w:left="0"/>
        <w:jc w:val="both"/>
      </w:pPr>
      <w:r>
        <w:rPr>
          <w:rFonts w:ascii="Times New Roman"/>
          <w:b w:val="false"/>
          <w:i w:val="false"/>
          <w:color w:val="000000"/>
          <w:sz w:val="28"/>
        </w:rPr>
        <w:t>
      24) өз құзыреті шегінде таңбалауға және қадағалауға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49"/>
    <w:bookmarkStart w:name="z59" w:id="50"/>
    <w:p>
      <w:pPr>
        <w:spacing w:after="0"/>
        <w:ind w:left="0"/>
        <w:jc w:val="both"/>
      </w:pPr>
      <w:r>
        <w:rPr>
          <w:rFonts w:ascii="Times New Roman"/>
          <w:b w:val="false"/>
          <w:i w:val="false"/>
          <w:color w:val="000000"/>
          <w:sz w:val="28"/>
        </w:rPr>
        <w:t>
      25) Қазақстан Республикасының заңнамасында көзделген өзге де функцияларды жүзеге асыру.</w:t>
      </w:r>
    </w:p>
    <w:bookmarkEnd w:id="50"/>
    <w:bookmarkStart w:name="z60" w:id="51"/>
    <w:p>
      <w:pPr>
        <w:spacing w:after="0"/>
        <w:ind w:left="0"/>
        <w:jc w:val="both"/>
      </w:pPr>
      <w:r>
        <w:rPr>
          <w:rFonts w:ascii="Times New Roman"/>
          <w:b w:val="false"/>
          <w:i w:val="false"/>
          <w:color w:val="000000"/>
          <w:sz w:val="28"/>
        </w:rPr>
        <w:t>
      15. Басқарманың құқықтары мен міндеттері:</w:t>
      </w:r>
    </w:p>
    <w:bookmarkEnd w:id="51"/>
    <w:bookmarkStart w:name="z61" w:id="52"/>
    <w:p>
      <w:pPr>
        <w:spacing w:after="0"/>
        <w:ind w:left="0"/>
        <w:jc w:val="both"/>
      </w:pPr>
      <w:r>
        <w:rPr>
          <w:rFonts w:ascii="Times New Roman"/>
          <w:b w:val="false"/>
          <w:i w:val="false"/>
          <w:color w:val="000000"/>
          <w:sz w:val="28"/>
        </w:rPr>
        <w:t>
      1) мемлекеттік органдардан, олардың лауазымды адамдарынан заңнамада белгіленген тәртіппен қажетті ақпарат пен материалдарды сұрату, алу және беру;</w:t>
      </w:r>
    </w:p>
    <w:bookmarkEnd w:id="52"/>
    <w:bookmarkStart w:name="z62" w:id="53"/>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түсіндірмелер беру;</w:t>
      </w:r>
    </w:p>
    <w:bookmarkEnd w:id="53"/>
    <w:bookmarkStart w:name="z63" w:id="54"/>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54"/>
    <w:bookmarkStart w:name="z64" w:id="55"/>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55"/>
    <w:bookmarkStart w:name="z65" w:id="56"/>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56"/>
    <w:bookmarkStart w:name="z66" w:id="57"/>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57"/>
    <w:bookmarkStart w:name="z67" w:id="58"/>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58"/>
    <w:bookmarkStart w:name="z68" w:id="59"/>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өзара іс-қимыл жасау;</w:t>
      </w:r>
    </w:p>
    <w:bookmarkEnd w:id="59"/>
    <w:bookmarkStart w:name="z69" w:id="60"/>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60"/>
    <w:bookmarkStart w:name="z70" w:id="61"/>
    <w:p>
      <w:pPr>
        <w:spacing w:after="0"/>
        <w:ind w:left="0"/>
        <w:jc w:val="both"/>
      </w:pPr>
      <w:r>
        <w:rPr>
          <w:rFonts w:ascii="Times New Roman"/>
          <w:b w:val="false"/>
          <w:i w:val="false"/>
          <w:color w:val="000000"/>
          <w:sz w:val="28"/>
        </w:rPr>
        <w:t>
      10)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(енгізуді) жүзеге асыру;</w:t>
      </w:r>
    </w:p>
    <w:bookmarkEnd w:id="61"/>
    <w:bookmarkStart w:name="z71" w:id="62"/>
    <w:p>
      <w:pPr>
        <w:spacing w:after="0"/>
        <w:ind w:left="0"/>
        <w:jc w:val="both"/>
      </w:pPr>
      <w:r>
        <w:rPr>
          <w:rFonts w:ascii="Times New Roman"/>
          <w:b w:val="false"/>
          <w:i w:val="false"/>
          <w:color w:val="000000"/>
          <w:sz w:val="28"/>
        </w:rPr>
        <w:t>
      11) Қазақстан Республикасының заңнамасына сәйкес өзге де құқықтар мен міндеттерді жүзеге асыру.</w:t>
      </w:r>
    </w:p>
    <w:bookmarkEnd w:id="62"/>
    <w:bookmarkStart w:name="z72" w:id="63"/>
    <w:p>
      <w:pPr>
        <w:spacing w:after="0"/>
        <w:ind w:left="0"/>
        <w:jc w:val="left"/>
      </w:pPr>
      <w:r>
        <w:rPr>
          <w:rFonts w:ascii="Times New Roman"/>
          <w:b/>
          <w:i w:val="false"/>
          <w:color w:val="000000"/>
        </w:rPr>
        <w:t xml:space="preserve"> 3. Басқарманың қызметін ұйымдастыру</w:t>
      </w:r>
    </w:p>
    <w:bookmarkEnd w:id="63"/>
    <w:bookmarkStart w:name="z73" w:id="6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64"/>
    <w:bookmarkStart w:name="z74" w:id="6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лауазымға тағайындалады және лауазымнан босатылады.</w:t>
      </w:r>
    </w:p>
    <w:bookmarkEnd w:id="65"/>
    <w:bookmarkStart w:name="z75" w:id="6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66"/>
    <w:bookmarkStart w:name="z76" w:id="67"/>
    <w:p>
      <w:pPr>
        <w:spacing w:after="0"/>
        <w:ind w:left="0"/>
        <w:jc w:val="both"/>
      </w:pPr>
      <w:r>
        <w:rPr>
          <w:rFonts w:ascii="Times New Roman"/>
          <w:b w:val="false"/>
          <w:i w:val="false"/>
          <w:color w:val="000000"/>
          <w:sz w:val="28"/>
        </w:rPr>
        <w:t>
      19. Басқарманың басшысы мынадай өкілеттікті жүзеге асырады:</w:t>
      </w:r>
    </w:p>
    <w:bookmarkEnd w:id="67"/>
    <w:bookmarkStart w:name="z77" w:id="68"/>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68"/>
    <w:bookmarkStart w:name="z78" w:id="69"/>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69"/>
    <w:bookmarkStart w:name="z79" w:id="70"/>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70"/>
    <w:bookmarkStart w:name="z80" w:id="71"/>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қолданады;</w:t>
      </w:r>
    </w:p>
    <w:bookmarkEnd w:id="71"/>
    <w:bookmarkStart w:name="z81" w:id="72"/>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72"/>
    <w:bookmarkStart w:name="z82" w:id="73"/>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3"/>
    <w:bookmarkStart w:name="z83" w:id="74"/>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74"/>
    <w:bookmarkStart w:name="z84" w:id="75"/>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75"/>
    <w:bookmarkStart w:name="z85" w:id="76"/>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76"/>
    <w:bookmarkStart w:name="z86" w:id="77"/>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77"/>
    <w:bookmarkStart w:name="z87" w:id="7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7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жүзеге асырады.</w:t>
      </w:r>
    </w:p>
    <w:bookmarkStart w:name="z88" w:id="79"/>
    <w:p>
      <w:pPr>
        <w:spacing w:after="0"/>
        <w:ind w:left="0"/>
        <w:jc w:val="left"/>
      </w:pPr>
      <w:r>
        <w:rPr>
          <w:rFonts w:ascii="Times New Roman"/>
          <w:b/>
          <w:i w:val="false"/>
          <w:color w:val="000000"/>
        </w:rPr>
        <w:t xml:space="preserve"> 4. Басқарманың мүлкi</w:t>
      </w:r>
    </w:p>
    <w:bookmarkEnd w:id="79"/>
    <w:bookmarkStart w:name="z89" w:id="80"/>
    <w:p>
      <w:pPr>
        <w:spacing w:after="0"/>
        <w:ind w:left="0"/>
        <w:jc w:val="both"/>
      </w:pPr>
      <w:r>
        <w:rPr>
          <w:rFonts w:ascii="Times New Roman"/>
          <w:b w:val="false"/>
          <w:i w:val="false"/>
          <w:color w:val="000000"/>
          <w:sz w:val="28"/>
        </w:rPr>
        <w:t>
      20. Басқарманың Қазақстан Республикасының заңнамасында көзделген жағдайларда жедел басқару құқығында оқшауланған мүлкi болады.</w:t>
      </w:r>
    </w:p>
    <w:bookmarkEnd w:id="80"/>
    <w:p>
      <w:pPr>
        <w:spacing w:after="0"/>
        <w:ind w:left="0"/>
        <w:jc w:val="both"/>
      </w:pPr>
      <w:r>
        <w:rPr>
          <w:rFonts w:ascii="Times New Roman"/>
          <w:b w:val="false"/>
          <w:i w:val="false"/>
          <w:color w:val="000000"/>
          <w:sz w:val="28"/>
        </w:rPr>
        <w:t>
      Басқарманың мүлкі оның меншігіне берілген мүлік, сондай-ақ өз қызметінің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90" w:id="81"/>
    <w:p>
      <w:pPr>
        <w:spacing w:after="0"/>
        <w:ind w:left="0"/>
        <w:jc w:val="both"/>
      </w:pPr>
      <w:r>
        <w:rPr>
          <w:rFonts w:ascii="Times New Roman"/>
          <w:b w:val="false"/>
          <w:i w:val="false"/>
          <w:color w:val="000000"/>
          <w:sz w:val="28"/>
        </w:rPr>
        <w:t>
      21. Басқармаға бекітілген мүлік республикалық меншікке жатады.</w:t>
      </w:r>
    </w:p>
    <w:bookmarkEnd w:id="81"/>
    <w:bookmarkStart w:name="z91" w:id="82"/>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дербес иеліктен шығаруға немесе оған өзгедей тәсілмен билік етуге құқығы жоқ.</w:t>
      </w:r>
    </w:p>
    <w:bookmarkEnd w:id="82"/>
    <w:bookmarkStart w:name="z92" w:id="83"/>
    <w:p>
      <w:pPr>
        <w:spacing w:after="0"/>
        <w:ind w:left="0"/>
        <w:jc w:val="left"/>
      </w:pPr>
      <w:r>
        <w:rPr>
          <w:rFonts w:ascii="Times New Roman"/>
          <w:b/>
          <w:i w:val="false"/>
          <w:color w:val="000000"/>
        </w:rPr>
        <w:t xml:space="preserve"> 5. Басқарманы қайта ұйымдастыру және тарату</w:t>
      </w:r>
    </w:p>
    <w:bookmarkEnd w:id="83"/>
    <w:bookmarkStart w:name="z93" w:id="8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