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59ab" w14:textId="64b5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ведомстволарының арнайы автокөлігінің тиесілік заттай нормаларын және ерекше үй-жайлары үшін алаңдарының заттай нормаларын бекіту туралы" Қазақстан Республикасы Премьер-Министрінің бірінші орынбасары - Қазақстан Республикасы Қаржы министрінің 2019 жылғы 21 мамырдағы № 470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5 қазандағы № 1025 бұйрығы. Күші жойылды - Қазақстан Республикасы Қаржы министрінің 2025 жылғы 12 тамыздағы № 441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12.08.2025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Қаржы министрлігі ведомстволарының арнайы автокөлігінің тиесілік заттай нормаларын және ерекше үй-жайлары үшін алаңдарының заттай нормаларын бекіту туралы" Қазақстан Республикасы Премьер-Министрінің бірінші орынбасары – Қазақстан Республикасы Қаржы министрінің 2019 жылғы 21 мамырдағы № 470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18718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Республикасының Бюджет кодексінің 69-бабына сәйкес БҰЙЫРАМЫН:";</w:t>
      </w:r>
    </w:p>
    <w:bookmarkStart w:name="z3" w:id="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1"/>
    <w:bookmarkStart w:name="z4"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w:t>
      </w:r>
    </w:p>
    <w:bookmarkEnd w:id="2"/>
    <w:bookmarkStart w:name="z5"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 Ішкі сатып алу және Министрліктің активтері департаменті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Start w:name="z7"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21 мамырдағы</w:t>
            </w:r>
            <w:r>
              <w:br/>
            </w:r>
            <w:r>
              <w:rPr>
                <w:rFonts w:ascii="Times New Roman"/>
                <w:b w:val="false"/>
                <w:i w:val="false"/>
                <w:color w:val="000000"/>
                <w:sz w:val="20"/>
              </w:rPr>
              <w:t>№ 470 бұйрығына 1-қосымша</w:t>
            </w:r>
          </w:p>
        </w:tc>
      </w:tr>
    </w:tbl>
    <w:bookmarkStart w:name="z10" w:id="6"/>
    <w:p>
      <w:pPr>
        <w:spacing w:after="0"/>
        <w:ind w:left="0"/>
        <w:jc w:val="left"/>
      </w:pPr>
      <w:r>
        <w:rPr>
          <w:rFonts w:ascii="Times New Roman"/>
          <w:b/>
          <w:i w:val="false"/>
          <w:color w:val="000000"/>
        </w:rPr>
        <w:t xml:space="preserve"> Қазақстан Республикасы мемлекеттік кірістер органдарының арнайы автокөлігінің тиесілік заттай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заңды тұлғаға арналған арнайы автокөліктің заттай нормалары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лимиті айына 1 автомобильдің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тексерулер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 негізінде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автомобильдерінің және жолаушылар автобустары мен шағын автобустарының шассиіне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 негізінде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автомобильдерінің және жолаушылар автобустары мен шағын автобустарының шассиіне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бойынша мемлекеттік кірістер департаменттері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мамандандырылған мемлекеттік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арнайы автокөлік – салықтық, кедендік заңнамалардың сақталуын бақылауды қамтамасыз ету мақсатында мемлекеттік кірістер органдарының лауазымды тұлғаларын, қызметкерлері мен қызметшілеріне көлік қызметін көрсетуге арналған жеңіл не жүк автокөлігі, автобус, шағын автобус;</w:t>
      </w:r>
    </w:p>
    <w:p>
      <w:pPr>
        <w:spacing w:after="0"/>
        <w:ind w:left="0"/>
        <w:jc w:val="both"/>
      </w:pPr>
      <w:r>
        <w:rPr>
          <w:rFonts w:ascii="Times New Roman"/>
          <w:b w:val="false"/>
          <w:i w:val="false"/>
          <w:color w:val="000000"/>
          <w:sz w:val="28"/>
        </w:rPr>
        <w:t>
      жеңіл автомобильдер базасында қозғалтқыш көлемі 3000 текше сантиметрден аспауы тиіс; жүк автомобильдерінің және жолаушылар автобустары мен шағын автобустарының шассиіндегі қозғалтқыш көлемі автомобиль моделіне байланысты.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21 мамырдағы</w:t>
            </w:r>
            <w:r>
              <w:br/>
            </w:r>
            <w:r>
              <w:rPr>
                <w:rFonts w:ascii="Times New Roman"/>
                <w:b w:val="false"/>
                <w:i w:val="false"/>
                <w:color w:val="000000"/>
                <w:sz w:val="20"/>
              </w:rPr>
              <w:t>№ 470 бұйрығына 3-қосымша</w:t>
            </w:r>
          </w:p>
        </w:tc>
      </w:tr>
    </w:tbl>
    <w:p>
      <w:pPr>
        <w:spacing w:after="0"/>
        <w:ind w:left="0"/>
        <w:jc w:val="left"/>
      </w:pPr>
      <w:r>
        <w:rPr>
          <w:rFonts w:ascii="Times New Roman"/>
          <w:b/>
          <w:i w:val="false"/>
          <w:color w:val="000000"/>
        </w:rPr>
        <w:t xml:space="preserve"> Қазақстан Республикасының Қаржы министрлігі ведомстволарының ерекше үй-жайлары үшін алаңдарының заттай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органдарының ақпаратты қабылдау және өңдеу орталығы: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Ақтөбе, Талдықорған, Атырау, Өскемен, Тараз, Орал, Қызылорда, Қостанай, Ақтау, Павлодар, Петропавл қалалары бойынша мемлекеттік кірістер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Қапшағай, Текелі, Жезқазған, Сарань, Теміртау, Шахтинск, Балхаш, Приозерск, Қаражал, Сәтпаев, Лисаковск, Рудный, Арқалық, Жаңаөзен, Арыс, Кентау, Түркістан, Ақсу, Екібастұз, Риддер, Курчатов, Семей қалалары бойынша мемлекеттік кірістер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аудандар бойынша мемлекеттік кірістер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бойынша мемлекеттік кірістер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органдарына арналған ерекше үй-жайлар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қызмет көрсетуге арналған зал: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қазынашылық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қазынашылық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Қазынашылық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манызы бар қалалар және астана бойынша Қазынашылық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