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690f" w14:textId="4e26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Алматы облысы Ескелді ауданы әкімдігінің 2021 жылғы 29 қыркүйектегі № 222 қаулысы</w:t>
      </w:r>
    </w:p>
    <w:p>
      <w:pPr>
        <w:spacing w:after="0"/>
        <w:ind w:left="0"/>
        <w:jc w:val="both"/>
      </w:pPr>
      <w:r>
        <w:rPr>
          <w:rFonts w:ascii="Times New Roman"/>
          <w:b w:val="false"/>
          <w:i w:val="false"/>
          <w:color w:val="000000"/>
          <w:sz w:val="28"/>
        </w:rPr>
        <w:t xml:space="preserve">
      Қазақстан Республикасының Бюджет кодексінің 45-бабының 9-тармағына, Қазақстан Республикасының "Қазақстан Республикасындағы жергілікті мемлекеттік басқару және өзін-өзі басқару туралы" Заңының 31-бабына және Қазақстан Республикасы от 11 декабря 2014 года №139 Ұлттық экономика министрінің "Жалпы сипаттағы трансферттердің есеп-қисаптар әдістемесін бекіту туралы" бұйрығына сәйкес, Ескелді ауданының әкімдігі ҚАУЛЫ ЕТЕДІ: </w:t>
      </w:r>
    </w:p>
    <w:p>
      <w:pPr>
        <w:spacing w:after="0"/>
        <w:ind w:left="0"/>
        <w:jc w:val="both"/>
      </w:pPr>
      <w:r>
        <w:rPr>
          <w:rFonts w:ascii="Times New Roman"/>
          <w:b w:val="false"/>
          <w:i w:val="false"/>
          <w:color w:val="000000"/>
          <w:sz w:val="28"/>
        </w:rPr>
        <w:t>
      1. Ауылдық округтер бюджеттерінің кірістері мен шығындарының болжамды көлемін есептеу қағидасы осы қаулының қосымшасына сәйкес бекітілсін.</w:t>
      </w:r>
    </w:p>
    <w:p>
      <w:pPr>
        <w:spacing w:after="0"/>
        <w:ind w:left="0"/>
        <w:jc w:val="both"/>
      </w:pPr>
      <w:r>
        <w:rPr>
          <w:rFonts w:ascii="Times New Roman"/>
          <w:b w:val="false"/>
          <w:i w:val="false"/>
          <w:color w:val="000000"/>
          <w:sz w:val="28"/>
        </w:rPr>
        <w:t>
      2. "Ескелді ауданының экономика және бюджеттік жоспарлау бөлімі" мемлекеттік мекемесі осы қаулыдан туындайтын қажетті шараларды қабылдасын.</w:t>
      </w:r>
    </w:p>
    <w:p>
      <w:pPr>
        <w:spacing w:after="0"/>
        <w:ind w:left="0"/>
        <w:jc w:val="both"/>
      </w:pPr>
      <w:r>
        <w:rPr>
          <w:rFonts w:ascii="Times New Roman"/>
          <w:b w:val="false"/>
          <w:i w:val="false"/>
          <w:color w:val="000000"/>
          <w:sz w:val="28"/>
        </w:rPr>
        <w:t>
      3. Осы қаулының орындалуын бақылау аудан әкімінің орынбасары Е.Т.Ахметовқа жүктелсін.</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 	Р. Али</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Ауылдық округтер бюджеттерінің кірістері мен шығындарының болжамды көлемін есептеу қағидасы 1-тарау. Жалпы ережелер</w:t>
      </w:r>
    </w:p>
    <w:p>
      <w:pPr>
        <w:spacing w:after="0"/>
        <w:ind w:left="0"/>
        <w:jc w:val="both"/>
      </w:pPr>
      <w:r>
        <w:rPr>
          <w:rFonts w:ascii="Times New Roman"/>
          <w:b w:val="false"/>
          <w:i w:val="false"/>
          <w:color w:val="000000"/>
          <w:sz w:val="28"/>
        </w:rPr>
        <w:t>
      1. Осы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9-тармағына сәйкес әзірленді және ауылдық округтер бюджеттерінің кірістері мен шығындарының болжамды көлемін есептеу кезінде қолданылады.</w:t>
      </w:r>
    </w:p>
    <w:p>
      <w:pPr>
        <w:spacing w:after="0"/>
        <w:ind w:left="0"/>
        <w:jc w:val="left"/>
      </w:pPr>
      <w:r>
        <w:rPr>
          <w:rFonts w:ascii="Times New Roman"/>
          <w:b/>
          <w:i w:val="false"/>
          <w:color w:val="000000"/>
        </w:rPr>
        <w:t xml:space="preserve"> 2-тарау. Ауылдық округтер бюджеттерінің кірістерінің болжамды көлемін айқындау</w:t>
      </w:r>
    </w:p>
    <w:p>
      <w:pPr>
        <w:spacing w:after="0"/>
        <w:ind w:left="0"/>
        <w:jc w:val="both"/>
      </w:pPr>
      <w:r>
        <w:rPr>
          <w:rFonts w:ascii="Times New Roman"/>
          <w:b w:val="false"/>
          <w:i w:val="false"/>
          <w:color w:val="000000"/>
          <w:sz w:val="28"/>
        </w:rPr>
        <w:t>
      2. Ауылдық округтер бюджеттерінің кірістерінің болжамды көлемдері Бюджет кодексінің 65-бабына сәйкес бекітілетін бюджет түсімдерін болжау әдістемесіне сәйкес есептеледі.</w:t>
      </w:r>
    </w:p>
    <w:p>
      <w:pPr>
        <w:spacing w:after="0"/>
        <w:ind w:left="0"/>
        <w:jc w:val="left"/>
      </w:pPr>
      <w:r>
        <w:rPr>
          <w:rFonts w:ascii="Times New Roman"/>
          <w:b/>
          <w:i w:val="false"/>
          <w:color w:val="000000"/>
        </w:rPr>
        <w:t xml:space="preserve"> 3-тарау. Ауылдық округтер бюджеттерінің шығындарының болжамды көлемін айқындау</w:t>
      </w:r>
    </w:p>
    <w:p>
      <w:pPr>
        <w:spacing w:after="0"/>
        <w:ind w:left="0"/>
        <w:jc w:val="both"/>
      </w:pPr>
      <w:r>
        <w:rPr>
          <w:rFonts w:ascii="Times New Roman"/>
          <w:b w:val="false"/>
          <w:i w:val="false"/>
          <w:color w:val="000000"/>
          <w:sz w:val="28"/>
        </w:rPr>
        <w:t>
      3. Ауылдық округтер бюджеттерінің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p>
      <w:pPr>
        <w:spacing w:after="0"/>
        <w:ind w:left="0"/>
        <w:jc w:val="left"/>
      </w:pPr>
      <w:r>
        <w:rPr>
          <w:rFonts w:ascii="Times New Roman"/>
          <w:b/>
          <w:i w:val="false"/>
          <w:color w:val="000000"/>
        </w:rPr>
        <w:t xml:space="preserve"> 1-параграф. Ауылдық округтер бюджеттерінің ағымдағы шығындарының болжамды көлемін есептеу</w:t>
      </w:r>
    </w:p>
    <w:p>
      <w:pPr>
        <w:spacing w:after="0"/>
        <w:ind w:left="0"/>
        <w:jc w:val="both"/>
      </w:pPr>
      <w:r>
        <w:rPr>
          <w:rFonts w:ascii="Times New Roman"/>
          <w:b w:val="false"/>
          <w:i w:val="false"/>
          <w:color w:val="000000"/>
          <w:sz w:val="28"/>
        </w:rPr>
        <w:t>
      4. Ағымдағы шығындарды есептеу үшін тұтастай ауылдық округтер бюджеттері бойынша ағымдағы шығындардың болжамды көлемі айқындалады.</w:t>
      </w:r>
    </w:p>
    <w:p>
      <w:pPr>
        <w:spacing w:after="0"/>
        <w:ind w:left="0"/>
        <w:jc w:val="both"/>
      </w:pPr>
      <w:r>
        <w:rPr>
          <w:rFonts w:ascii="Times New Roman"/>
          <w:b w:val="false"/>
          <w:i w:val="false"/>
          <w:color w:val="000000"/>
          <w:sz w:val="28"/>
        </w:rPr>
        <w:t>
      5. Ауылдық округтер бюджеттерінің ағымдағы шығындарының болжамды көлемін айқындау кезінде мыналар ескеріледі:</w:t>
      </w:r>
    </w:p>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p>
      <w:pPr>
        <w:spacing w:after="0"/>
        <w:ind w:left="0"/>
        <w:jc w:val="both"/>
      </w:pPr>
      <w:r>
        <w:rPr>
          <w:rFonts w:ascii="Times New Roman"/>
          <w:b w:val="false"/>
          <w:i w:val="false"/>
          <w:color w:val="000000"/>
          <w:sz w:val="28"/>
        </w:rPr>
        <w:t>
      2)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p>
      <w:pPr>
        <w:spacing w:after="0"/>
        <w:ind w:left="0"/>
        <w:jc w:val="both"/>
      </w:pPr>
      <w:r>
        <w:rPr>
          <w:rFonts w:ascii="Times New Roman"/>
          <w:b w:val="false"/>
          <w:i w:val="false"/>
          <w:color w:val="000000"/>
          <w:sz w:val="28"/>
        </w:rPr>
        <w:t>
      5)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ауылдық округтер бюджеттері бойынша ағымдағы шығындардың болжамды көлемі есептелген соң абсолютті сомалармен қосылады.</w:t>
      </w:r>
    </w:p>
    <w:p>
      <w:pPr>
        <w:spacing w:after="0"/>
        <w:ind w:left="0"/>
        <w:jc w:val="both"/>
      </w:pPr>
      <w:r>
        <w:rPr>
          <w:rFonts w:ascii="Times New Roman"/>
          <w:b w:val="false"/>
          <w:i w:val="false"/>
          <w:color w:val="000000"/>
          <w:sz w:val="28"/>
        </w:rPr>
        <w:t>
      7.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p>
      <w:pPr>
        <w:spacing w:after="0"/>
        <w:ind w:left="0"/>
        <w:jc w:val="both"/>
      </w:pPr>
      <w:r>
        <w:rPr>
          <w:rFonts w:ascii="Times New Roman"/>
          <w:b w:val="false"/>
          <w:i w:val="false"/>
          <w:color w:val="000000"/>
          <w:sz w:val="28"/>
        </w:rPr>
        <w:t>
      8. Ауылдық округтер бюджеттерінің ағымдағы шығындарының болжамды көлемін есептеу Бюджет кодексінің 56-1-бабына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p>
      <w:pPr>
        <w:spacing w:after="0"/>
        <w:ind w:left="0"/>
        <w:jc w:val="both"/>
      </w:pPr>
      <w:r>
        <w:rPr>
          <w:rFonts w:ascii="Times New Roman"/>
          <w:b w:val="false"/>
          <w:i w:val="false"/>
          <w:color w:val="000000"/>
          <w:sz w:val="28"/>
        </w:rPr>
        <w:t xml:space="preserve">
      9. Жеке функционалдық кіші топ бойынша жекелеген ауылдық округтердің ағымдағы шығындарын есептеу мынадай формула бойынша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АШіj – j функционалдық кіші тобы бойынша і-ауылдық округтердің ағымдағы есептік шығындары;</w:t>
      </w:r>
    </w:p>
    <w:p>
      <w:pPr>
        <w:spacing w:after="0"/>
        <w:ind w:left="0"/>
        <w:jc w:val="both"/>
      </w:pPr>
      <w:r>
        <w:rPr>
          <w:rFonts w:ascii="Times New Roman"/>
          <w:b w:val="false"/>
          <w:i w:val="false"/>
          <w:color w:val="000000"/>
          <w:sz w:val="28"/>
        </w:rPr>
        <w:t>
      Шj – j функционалдық кіші тобы бойынша барлық ауылдық округтердің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Тіj – j функционалдық кіші тобы бойынша і-ауылдық округтердің мемлекеттік қызметтерін тұтынушылардың саны;</w:t>
      </w:r>
    </w:p>
    <w:p>
      <w:pPr>
        <w:spacing w:after="0"/>
        <w:ind w:left="0"/>
        <w:jc w:val="both"/>
      </w:pPr>
      <w:r>
        <w:rPr>
          <w:rFonts w:ascii="Times New Roman"/>
          <w:b w:val="false"/>
          <w:i w:val="false"/>
          <w:color w:val="000000"/>
          <w:sz w:val="28"/>
        </w:rPr>
        <w:t>
      К1іj, ..., Кnіj – j функционалдық кіші тобы бойынша 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і-аудандық маңызы бар аудан халқы санының болжамы;</w:t>
      </w:r>
    </w:p>
    <w:p>
      <w:pPr>
        <w:spacing w:after="0"/>
        <w:ind w:left="0"/>
        <w:jc w:val="both"/>
      </w:pPr>
      <w:r>
        <w:rPr>
          <w:rFonts w:ascii="Times New Roman"/>
          <w:b w:val="false"/>
          <w:i w:val="false"/>
          <w:color w:val="000000"/>
          <w:sz w:val="28"/>
        </w:rPr>
        <w:t>
      Халі – і-ауылдық округтердегі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ауылдық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і-ауылдық округтердің халық санының болжамы;</w:t>
      </w:r>
    </w:p>
    <w:p>
      <w:pPr>
        <w:spacing w:after="0"/>
        <w:ind w:left="0"/>
        <w:jc w:val="both"/>
      </w:pPr>
      <w:r>
        <w:rPr>
          <w:rFonts w:ascii="Times New Roman"/>
          <w:b w:val="false"/>
          <w:i w:val="false"/>
          <w:color w:val="000000"/>
          <w:sz w:val="28"/>
        </w:rPr>
        <w:t>
      Халі – і-ауылдық округтер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–ауылдық округтер халқы санының орташа аудандық деңгейден ауытқуы есептелетін салмақ;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p>
      <w:pPr>
        <w:spacing w:after="0"/>
        <w:ind w:left="0"/>
        <w:jc w:val="both"/>
      </w:pPr>
      <w:r>
        <w:rPr>
          <w:rFonts w:ascii="Times New Roman"/>
          <w:b w:val="false"/>
          <w:i w:val="false"/>
          <w:color w:val="000000"/>
          <w:sz w:val="28"/>
        </w:rPr>
        <w:t>
      Халi – і-ауылдық округтердің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Халіауыл – і-ауылдық округтердің ауыл халқы санының болжамы;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функционалдық кіші топ бойынша (барлық ауылдық округтер бойынша жиынтық сомада) ағымдағы шығындардың жалпы көлеміндегі жалақының үлесі.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5)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 – і-ауылдық округтердегі халықтың тығыздығы;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ауылдық округтер халқының тығыздығының орташа аудандық деңгейден ауытқуы ескерілетін салмақ.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ауылдық округтердің бюджеттерінің шығындарының ұлғаюын ескереді;</w:t>
      </w:r>
    </w:p>
    <w:p>
      <w:pPr>
        <w:spacing w:after="0"/>
        <w:ind w:left="0"/>
        <w:jc w:val="both"/>
      </w:pPr>
      <w:r>
        <w:rPr>
          <w:rFonts w:ascii="Times New Roman"/>
          <w:b w:val="false"/>
          <w:i w:val="false"/>
          <w:color w:val="000000"/>
          <w:sz w:val="28"/>
        </w:rPr>
        <w:t>
      6)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 ауылдық округтердің аудандық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і-ауылдық округтердегі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8)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 ауылдық округтердегі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ауылдық округтердің бюджеттерінің ағымдағы шығындарының жалпы көлеміндегі жылытуға жұмсалатын шығындардың үлесі. </w:t>
      </w:r>
    </w:p>
    <w:p>
      <w:pPr>
        <w:spacing w:after="0"/>
        <w:ind w:left="0"/>
        <w:jc w:val="both"/>
      </w:pPr>
      <w:r>
        <w:rPr>
          <w:rFonts w:ascii="Times New Roman"/>
          <w:b w:val="false"/>
          <w:i w:val="false"/>
          <w:color w:val="000000"/>
          <w:sz w:val="28"/>
        </w:rPr>
        <w:t>
      Жылыту маусымының ұзақтығын есептеу коэффициенті ауылдық округтердің бюджеттерінің жылытуға жұмсайтын шығындарының аудандағы жылыту маусымының ұзақтығына байланысын ескереді.</w:t>
      </w:r>
    </w:p>
    <w:p>
      <w:pPr>
        <w:spacing w:after="0"/>
        <w:ind w:left="0"/>
        <w:jc w:val="both"/>
      </w:pPr>
      <w:r>
        <w:rPr>
          <w:rFonts w:ascii="Times New Roman"/>
          <w:b w:val="false"/>
          <w:i w:val="false"/>
          <w:color w:val="000000"/>
          <w:sz w:val="28"/>
        </w:rPr>
        <w:t>
      11. Келесі екі жылдардағы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округтердің бюджеттерінің ағымдағы шығындарының болжамды көлемі қабылданады.</w:t>
      </w:r>
    </w:p>
    <w:p>
      <w:pPr>
        <w:spacing w:after="0"/>
        <w:ind w:left="0"/>
        <w:jc w:val="left"/>
      </w:pPr>
      <w:r>
        <w:rPr>
          <w:rFonts w:ascii="Times New Roman"/>
          <w:b/>
          <w:i w:val="false"/>
          <w:color w:val="000000"/>
        </w:rPr>
        <w:t xml:space="preserve"> 2-параграф. Ауылдық округтер бюджеттерінің күрделі сипаттағы шығындарының болжамды көлемін есептеу</w:t>
      </w:r>
    </w:p>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ауылдық округтердің ағымдағы шығындарын қаржыландырудың жалпы көлеміне қатысты пайыздық қатынасқа сәйкес жылдар бойынша бөліністе айқындалады.</w:t>
      </w:r>
    </w:p>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ауылдық округтер бойынша жеке мына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і-ауылдық округтердің күрделі сипаттағы есептік шығындары;</w:t>
      </w:r>
    </w:p>
    <w:p>
      <w:pPr>
        <w:spacing w:after="0"/>
        <w:ind w:left="0"/>
        <w:jc w:val="both"/>
      </w:pPr>
      <w:r>
        <w:rPr>
          <w:rFonts w:ascii="Times New Roman"/>
          <w:b w:val="false"/>
          <w:i w:val="false"/>
          <w:color w:val="000000"/>
          <w:sz w:val="28"/>
        </w:rPr>
        <w:t>
      ЕШі – і-ауылдық округтердің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Аудандық бюджет пен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p>
      <w:pPr>
        <w:spacing w:after="0"/>
        <w:ind w:left="0"/>
        <w:jc w:val="left"/>
      </w:pPr>
      <w:r>
        <w:rPr>
          <w:rFonts w:ascii="Times New Roman"/>
          <w:b/>
          <w:i w:val="false"/>
          <w:color w:val="000000"/>
        </w:rPr>
        <w:t xml:space="preserve"> 3-параграф. Ауылдық округтер бюджеттерінің бюджеттік даму бағдарламалары бойынша шығындарының болжамды көлемін есептеу</w:t>
      </w:r>
    </w:p>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округтер бойынша жеке мынадай формула бойынша жүргізіледі:</w:t>
      </w:r>
    </w:p>
    <w:p>
      <w:pPr>
        <w:spacing w:after="0"/>
        <w:ind w:left="0"/>
        <w:jc w:val="both"/>
      </w:pPr>
      <w:r>
        <w:rPr>
          <w:rFonts w:ascii="Times New Roman"/>
          <w:b w:val="false"/>
          <w:i w:val="false"/>
          <w:color w:val="000000"/>
          <w:sz w:val="28"/>
        </w:rPr>
        <w:t>
      БДБШі = (r1*ЕШі) + (r2*КБКі),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і-ауылдық округтердің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і-ауылдық округтердің ағымдағы есептік шығындары;</w:t>
      </w:r>
    </w:p>
    <w:p>
      <w:pPr>
        <w:spacing w:after="0"/>
        <w:ind w:left="0"/>
        <w:jc w:val="both"/>
      </w:pPr>
      <w:r>
        <w:rPr>
          <w:rFonts w:ascii="Times New Roman"/>
          <w:b w:val="false"/>
          <w:i w:val="false"/>
          <w:color w:val="000000"/>
          <w:sz w:val="28"/>
        </w:rPr>
        <w:t>
      КБКі – і-ауылдық округтердің кірістерінің болжамды көлемдері;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p>
      <w:pPr>
        <w:spacing w:after="0"/>
        <w:ind w:left="0"/>
        <w:jc w:val="both"/>
      </w:pPr>
      <w:r>
        <w:rPr>
          <w:rFonts w:ascii="Times New Roman"/>
          <w:b w:val="false"/>
          <w:i w:val="false"/>
          <w:color w:val="000000"/>
          <w:sz w:val="28"/>
        </w:rPr>
        <w:t>
      14. Аудандық бюджет пен ауылдық округтердің бюджеттері арасындағы жалпы сипаттағы трансферттердің көлемін айқындау Бюджет кодексінің 5-бабына сәйкес аудандық бюджет комиссиясының шешімімен белгіленеді.</w:t>
      </w:r>
    </w:p>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ауылдық округтер үшін жеке айқындалады. </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ауылдық округтер бюджеттерінің кірістері мен шығындарының болжамды көлемдерін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бюджеттерінің кірістері мен шығындарының болжамды көлемін есептеу қағидасына қосымша</w:t>
            </w:r>
          </w:p>
        </w:tc>
      </w:tr>
    </w:tbl>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3653"/>
        <w:gridCol w:w="6127"/>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