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5101" w14:textId="c025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Рудничный ауылдық округінің аумағында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Алматы облысы Текелі қалалық мәслихатының 2021 жылғы 30 қыркүйектегі № 9-37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Текелі қалалық мәслихаты ШЕШТІ:</w:t>
      </w:r>
    </w:p>
    <w:bookmarkEnd w:id="0"/>
    <w:bookmarkStart w:name="z8" w:id="1"/>
    <w:p>
      <w:pPr>
        <w:spacing w:after="0"/>
        <w:ind w:left="0"/>
        <w:jc w:val="both"/>
      </w:pPr>
      <w:r>
        <w:rPr>
          <w:rFonts w:ascii="Times New Roman"/>
          <w:b w:val="false"/>
          <w:i w:val="false"/>
          <w:color w:val="000000"/>
          <w:sz w:val="28"/>
        </w:rPr>
        <w:t xml:space="preserve">
      1. Текелі қаласы Рудничный ауылдық округінің жергілікті қоғамдастық жиналысының </w:t>
      </w:r>
      <w:r>
        <w:rPr>
          <w:rFonts w:ascii="Times New Roman"/>
          <w:b w:val="false"/>
          <w:i w:val="false"/>
          <w:color w:val="000000"/>
          <w:sz w:val="28"/>
        </w:rPr>
        <w:t>қоса</w:t>
      </w:r>
      <w:r>
        <w:rPr>
          <w:rFonts w:ascii="Times New Roman"/>
          <w:b w:val="false"/>
          <w:i w:val="false"/>
          <w:color w:val="000000"/>
          <w:sz w:val="28"/>
        </w:rPr>
        <w:t xml:space="preserve"> беріліп отырған регламенті бекітілсін.</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2021 жылғы 30 қыркүйектегі № 9-37 шешімімен бекітілген</w:t>
            </w:r>
          </w:p>
        </w:tc>
      </w:tr>
    </w:tbl>
    <w:bookmarkStart w:name="z12" w:id="3"/>
    <w:p>
      <w:pPr>
        <w:spacing w:after="0"/>
        <w:ind w:left="0"/>
        <w:jc w:val="left"/>
      </w:pPr>
      <w:r>
        <w:rPr>
          <w:rFonts w:ascii="Times New Roman"/>
          <w:b/>
          <w:i w:val="false"/>
          <w:color w:val="000000"/>
        </w:rPr>
        <w:t xml:space="preserve"> Текелі қаласы Рудничный ауылдық округінің аумағында жергілікті қоғамдастық жиналысының регламенті</w:t>
      </w:r>
    </w:p>
    <w:bookmarkEnd w:id="3"/>
    <w:bookmarkStart w:name="z13" w:id="4"/>
    <w:p>
      <w:pPr>
        <w:spacing w:after="0"/>
        <w:ind w:left="0"/>
        <w:jc w:val="left"/>
      </w:pPr>
      <w:r>
        <w:rPr>
          <w:rFonts w:ascii="Times New Roman"/>
          <w:b/>
          <w:i w:val="false"/>
          <w:color w:val="000000"/>
        </w:rPr>
        <w:t xml:space="preserve"> 1 тарау. Жалпы ережелер</w:t>
      </w:r>
    </w:p>
    <w:bookmarkEnd w:id="4"/>
    <w:bookmarkStart w:name="z14" w:id="5"/>
    <w:p>
      <w:pPr>
        <w:spacing w:after="0"/>
        <w:ind w:left="0"/>
        <w:jc w:val="both"/>
      </w:pPr>
      <w:r>
        <w:rPr>
          <w:rFonts w:ascii="Times New Roman"/>
          <w:b w:val="false"/>
          <w:i w:val="false"/>
          <w:color w:val="000000"/>
          <w:sz w:val="28"/>
        </w:rPr>
        <w:t xml:space="preserve">
      1. Осы Рудничный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әрі-заң) 39-3-бабының </w:t>
      </w:r>
      <w:r>
        <w:rPr>
          <w:rFonts w:ascii="Times New Roman"/>
          <w:b w:val="false"/>
          <w:i w:val="false"/>
          <w:color w:val="000000"/>
          <w:sz w:val="28"/>
        </w:rPr>
        <w:t>3-1 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"Жергілікті қоғамдастық жиналысының үлгі регламентін бекіту туралы"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болып тіркелген) сәйкес әзірленді.</w:t>
      </w:r>
    </w:p>
    <w:bookmarkEnd w:id="5"/>
    <w:bookmarkStart w:name="z15" w:id="6"/>
    <w:p>
      <w:pPr>
        <w:spacing w:after="0"/>
        <w:ind w:left="0"/>
        <w:jc w:val="both"/>
      </w:pPr>
      <w:r>
        <w:rPr>
          <w:rFonts w:ascii="Times New Roman"/>
          <w:b w:val="false"/>
          <w:i w:val="false"/>
          <w:color w:val="000000"/>
          <w:sz w:val="28"/>
        </w:rPr>
        <w:t>
      2. Осы Регламентте пайдаланылатын негізгі ұғымдар:</w:t>
      </w:r>
    </w:p>
    <w:bookmarkEnd w:id="6"/>
    <w:bookmarkStart w:name="z1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7"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8" w:id="9"/>
    <w:p>
      <w:pPr>
        <w:spacing w:after="0"/>
        <w:ind w:left="0"/>
        <w:jc w:val="both"/>
      </w:pPr>
      <w:r>
        <w:rPr>
          <w:rFonts w:ascii="Times New Roman"/>
          <w:b w:val="false"/>
          <w:i w:val="false"/>
          <w:color w:val="000000"/>
          <w:sz w:val="28"/>
        </w:rPr>
        <w:t>
      3) жергілікті маңызы бар мәселелер-реттелуі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9" w:id="10"/>
    <w:p>
      <w:pPr>
        <w:spacing w:after="0"/>
        <w:ind w:left="0"/>
        <w:jc w:val="both"/>
      </w:pPr>
      <w:r>
        <w:rPr>
          <w:rFonts w:ascii="Times New Roman"/>
          <w:b w:val="false"/>
          <w:i w:val="false"/>
          <w:color w:val="000000"/>
          <w:sz w:val="28"/>
        </w:rPr>
        <w:t>
      4) жергілікті өзін – өзі басқару-халық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0"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қоғамдастықтың өкілі.</w:t>
      </w:r>
    </w:p>
    <w:bookmarkEnd w:id="11"/>
    <w:bookmarkStart w:name="z21" w:id="12"/>
    <w:p>
      <w:pPr>
        <w:spacing w:after="0"/>
        <w:ind w:left="0"/>
        <w:jc w:val="both"/>
      </w:pPr>
      <w:r>
        <w:rPr>
          <w:rFonts w:ascii="Times New Roman"/>
          <w:b w:val="false"/>
          <w:i w:val="false"/>
          <w:color w:val="000000"/>
          <w:sz w:val="28"/>
        </w:rPr>
        <w:t>
      3. Жиналыс регламентін Текелі қалалық мәслихаты бекітеді.</w:t>
      </w:r>
    </w:p>
    <w:bookmarkEnd w:id="12"/>
    <w:bookmarkStart w:name="z22" w:id="13"/>
    <w:p>
      <w:pPr>
        <w:spacing w:after="0"/>
        <w:ind w:left="0"/>
        <w:jc w:val="left"/>
      </w:pPr>
      <w:r>
        <w:rPr>
          <w:rFonts w:ascii="Times New Roman"/>
          <w:b/>
          <w:i w:val="false"/>
          <w:color w:val="000000"/>
        </w:rPr>
        <w:t xml:space="preserve"> 2 тарау. Жергілікті қоғамдастық жиналысын шақыруды өткізу тәртібі</w:t>
      </w:r>
    </w:p>
    <w:bookmarkEnd w:id="13"/>
    <w:bookmarkStart w:name="z23"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bookmarkStart w:name="z24" w:id="15"/>
    <w:p>
      <w:pPr>
        <w:spacing w:after="0"/>
        <w:ind w:left="0"/>
        <w:jc w:val="both"/>
      </w:pPr>
      <w:r>
        <w:rPr>
          <w:rFonts w:ascii="Times New Roman"/>
          <w:b w:val="false"/>
          <w:i w:val="false"/>
          <w:color w:val="000000"/>
          <w:sz w:val="28"/>
        </w:rPr>
        <w:t xml:space="preserve">
      бағдарламалық құжаттардың, жергілікті қоғамдастықты дамыту бағдарламаларының жобаларын талқылау және қарау; </w:t>
      </w:r>
    </w:p>
    <w:bookmarkEnd w:id="15"/>
    <w:bookmarkStart w:name="z25" w:id="16"/>
    <w:p>
      <w:pPr>
        <w:spacing w:after="0"/>
        <w:ind w:left="0"/>
        <w:jc w:val="both"/>
      </w:pPr>
      <w:r>
        <w:rPr>
          <w:rFonts w:ascii="Times New Roman"/>
          <w:b w:val="false"/>
          <w:i w:val="false"/>
          <w:color w:val="000000"/>
          <w:sz w:val="28"/>
        </w:rPr>
        <w:t>
      Текелі қаласы Рудничный ауылдық округі (бұдан әрі – ауылдық округ) бюджетінің жобасын және бюджеттің атқарылуы туралы есепті келісу;</w:t>
      </w:r>
    </w:p>
    <w:bookmarkEnd w:id="16"/>
    <w:bookmarkStart w:name="z26" w:id="17"/>
    <w:p>
      <w:pPr>
        <w:spacing w:after="0"/>
        <w:ind w:left="0"/>
        <w:jc w:val="both"/>
      </w:pPr>
      <w:r>
        <w:rPr>
          <w:rFonts w:ascii="Times New Roman"/>
          <w:b w:val="false"/>
          <w:i w:val="false"/>
          <w:color w:val="000000"/>
          <w:sz w:val="28"/>
        </w:rPr>
        <w:t xml:space="preserve">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 </w:t>
      </w:r>
    </w:p>
    <w:bookmarkEnd w:id="17"/>
    <w:bookmarkStart w:name="z27"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8"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9"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30"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1"/>
    <w:bookmarkStart w:name="z31" w:id="22"/>
    <w:p>
      <w:pPr>
        <w:spacing w:after="0"/>
        <w:ind w:left="0"/>
        <w:jc w:val="both"/>
      </w:pPr>
      <w:r>
        <w:rPr>
          <w:rFonts w:ascii="Times New Roman"/>
          <w:b w:val="false"/>
          <w:i w:val="false"/>
          <w:color w:val="000000"/>
          <w:sz w:val="28"/>
        </w:rPr>
        <w:t>
      ауылдық округ әкіміне кандидат ретінде тіркеу үшін қалалық сайлау комиссиясына одан әрі енгізу үшін Текелі қаласы әкімінің Текелі қаласының Рудничный ауылдық округ әкімі лауазымына ұсынған кандидатураларын келісу;</w:t>
      </w:r>
    </w:p>
    <w:bookmarkEnd w:id="22"/>
    <w:bookmarkStart w:name="z32"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33"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4" w:id="2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5"/>
    <w:bookmarkStart w:name="z35" w:id="26"/>
    <w:p>
      <w:pPr>
        <w:spacing w:after="0"/>
        <w:ind w:left="0"/>
        <w:jc w:val="both"/>
      </w:pPr>
      <w:r>
        <w:rPr>
          <w:rFonts w:ascii="Times New Roman"/>
          <w:b w:val="false"/>
          <w:i w:val="false"/>
          <w:color w:val="000000"/>
          <w:sz w:val="28"/>
        </w:rPr>
        <w:t>
      5. Жиналысты ауылдық округ әкімі дербес не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шақыруы мүмкін.</w:t>
      </w:r>
    </w:p>
    <w:bookmarkEnd w:id="26"/>
    <w:bookmarkStart w:name="z36"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7"/>
    <w:bookmarkStart w:name="z37"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8" w:id="2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9"/>
    <w:bookmarkStart w:name="z39" w:id="3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0"/>
    <w:bookmarkStart w:name="z40"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жүргізеді, оның нәтижелерін әкім немесе жиналысты шақыру басталғанға дейін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1"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2"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43" w:id="34"/>
    <w:p>
      <w:pPr>
        <w:spacing w:after="0"/>
        <w:ind w:left="0"/>
        <w:jc w:val="both"/>
      </w:pPr>
      <w:r>
        <w:rPr>
          <w:rFonts w:ascii="Times New Roman"/>
          <w:b w:val="false"/>
          <w:i w:val="false"/>
          <w:color w:val="000000"/>
          <w:sz w:val="28"/>
        </w:rPr>
        <w:t>
      Жиналысқа шақыруды жүргізу үшін ашық дауыс беру арқылы жиналыстың төрағасы мен хатшысы сайланады.</w:t>
      </w:r>
    </w:p>
    <w:bookmarkEnd w:id="34"/>
    <w:bookmarkStart w:name="z44"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Текелі қаласының Рудничный ауылдық округінің әкімі енгізген ұсыныстар негізінде қалыптастырады.</w:t>
      </w:r>
    </w:p>
    <w:bookmarkEnd w:id="35"/>
    <w:bookmarkStart w:name="z45"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6"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7"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8"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9" w:id="40"/>
    <w:p>
      <w:pPr>
        <w:spacing w:after="0"/>
        <w:ind w:left="0"/>
        <w:jc w:val="both"/>
      </w:pPr>
      <w:r>
        <w:rPr>
          <w:rFonts w:ascii="Times New Roman"/>
          <w:b w:val="false"/>
          <w:i w:val="false"/>
          <w:color w:val="000000"/>
          <w:sz w:val="28"/>
        </w:rPr>
        <w:t>
      10. Жиналысты шақыруға мәселелері жиналысты шақыруда қаралатын Текелі қалалық мәслихатының депутаттары, Текелі қаласы әкімі аппаратының, мемлекеттік мекемелер мен кәсіпорындардың, сондай-ақ жеке және заңды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40"/>
    <w:bookmarkStart w:name="z50"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1"/>
    <w:bookmarkStart w:name="z51"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2"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өтініштері, түсіндірме және сұрақтарға жауап беру үшін сөйлеу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3" w:id="44"/>
    <w:p>
      <w:pPr>
        <w:spacing w:after="0"/>
        <w:ind w:left="0"/>
        <w:jc w:val="both"/>
      </w:pPr>
      <w:r>
        <w:rPr>
          <w:rFonts w:ascii="Times New Roman"/>
          <w:b w:val="false"/>
          <w:i w:val="false"/>
          <w:color w:val="000000"/>
          <w:sz w:val="28"/>
        </w:rPr>
        <w:t>
      Жиналыстың төрағасы өз бастамасы бойынша немесе жиналыс мүшелерінің дәлелді ұсынысы бойынша үзілістер жариялай алады.</w:t>
      </w:r>
    </w:p>
    <w:bookmarkEnd w:id="44"/>
    <w:bookmarkStart w:name="z54"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5" w:id="46"/>
    <w:p>
      <w:pPr>
        <w:spacing w:after="0"/>
        <w:ind w:left="0"/>
        <w:jc w:val="left"/>
      </w:pPr>
      <w:r>
        <w:rPr>
          <w:rFonts w:ascii="Times New Roman"/>
          <w:b/>
          <w:i w:val="false"/>
          <w:color w:val="000000"/>
        </w:rPr>
        <w:t xml:space="preserve"> 3 тарау. Жергілікті қоғамдастық жиналысының шешімдер қабылдау тәртібі</w:t>
      </w:r>
    </w:p>
    <w:bookmarkEnd w:id="46"/>
    <w:bookmarkStart w:name="z56" w:id="4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7"/>
    <w:bookmarkStart w:name="z57" w:id="4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8"/>
    <w:bookmarkStart w:name="z58"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9" w:id="50"/>
    <w:p>
      <w:pPr>
        <w:spacing w:after="0"/>
        <w:ind w:left="0"/>
        <w:jc w:val="both"/>
      </w:pPr>
      <w:r>
        <w:rPr>
          <w:rFonts w:ascii="Times New Roman"/>
          <w:b w:val="false"/>
          <w:i w:val="false"/>
          <w:color w:val="000000"/>
          <w:sz w:val="28"/>
        </w:rPr>
        <w:t>
      1) жиналыстың өткізілетін күні мен орны;</w:t>
      </w:r>
    </w:p>
    <w:bookmarkEnd w:id="50"/>
    <w:bookmarkStart w:name="z60"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1" w:id="52"/>
    <w:p>
      <w:pPr>
        <w:spacing w:after="0"/>
        <w:ind w:left="0"/>
        <w:jc w:val="both"/>
      </w:pPr>
      <w:r>
        <w:rPr>
          <w:rFonts w:ascii="Times New Roman"/>
          <w:b w:val="false"/>
          <w:i w:val="false"/>
          <w:color w:val="000000"/>
          <w:sz w:val="28"/>
        </w:rPr>
        <w:t>
      3)өзге де қатысушылардың саны және олардың Тегі, Аты, Әкесінің аты (бар болса) көрсетілген тізімі;</w:t>
      </w:r>
    </w:p>
    <w:bookmarkEnd w:id="52"/>
    <w:bookmarkStart w:name="z62" w:id="5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3"/>
    <w:bookmarkStart w:name="z63" w:id="5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4"/>
    <w:bookmarkStart w:name="z64" w:id="5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5"/>
    <w:bookmarkStart w:name="z65" w:id="5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Текелі қалалық мәслихатының қарауына беріледі.</w:t>
      </w:r>
    </w:p>
    <w:bookmarkEnd w:id="56"/>
    <w:bookmarkStart w:name="z66" w:id="5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7"/>
    <w:bookmarkStart w:name="z67" w:id="58"/>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осы Регламенттің 2-тарауында көзделген тәртіппен осындай келіспеушілік тудырған мәселелерді қайта талқылау арқылы шешіледі.</w:t>
      </w:r>
    </w:p>
    <w:bookmarkEnd w:id="58"/>
    <w:bookmarkStart w:name="z68" w:id="5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Текелі қалалық мәслихатының отырысында алдын ала талқылаудан соң шешеді.</w:t>
      </w:r>
    </w:p>
    <w:bookmarkEnd w:id="59"/>
    <w:bookmarkStart w:name="z69" w:id="60"/>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0"/>
    <w:bookmarkStart w:name="z70" w:id="6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1"/>
    <w:bookmarkStart w:name="z71" w:id="6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2"/>
    <w:bookmarkStart w:name="z72" w:id="63"/>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End w:id="63"/>
    <w:bookmarkStart w:name="z73"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74" w:id="65"/>
    <w:p>
      <w:pPr>
        <w:spacing w:after="0"/>
        <w:ind w:left="0"/>
        <w:jc w:val="both"/>
      </w:pPr>
      <w:r>
        <w:rPr>
          <w:rFonts w:ascii="Times New Roman"/>
          <w:b w:val="false"/>
          <w:i w:val="false"/>
          <w:color w:val="000000"/>
          <w:sz w:val="28"/>
        </w:rPr>
        <w:t>
      18. Шешімдерді орындамаған немесе сапасыз орындалған жағдайда, тиісті ақпарат хаттамаға енгізіледі, оны жиналыстың төрағасы Текелі қаласының әкіміне немесе жиналыстың шешімдерін орындауға жауапты лауазымды адамдардың жоғары тұрған басшыларына жолдайды.</w:t>
      </w:r>
    </w:p>
    <w:bookmarkEnd w:id="65"/>
    <w:bookmarkStart w:name="z75" w:id="66"/>
    <w:p>
      <w:pPr>
        <w:spacing w:after="0"/>
        <w:ind w:left="0"/>
        <w:jc w:val="both"/>
      </w:pPr>
      <w:r>
        <w:rPr>
          <w:rFonts w:ascii="Times New Roman"/>
          <w:b w:val="false"/>
          <w:i w:val="false"/>
          <w:color w:val="000000"/>
          <w:sz w:val="28"/>
        </w:rPr>
        <w:t xml:space="preserve">
      Қабылданған шешімдер қайта орындалмаған немесе сапасыз орындалған жағдайда, жиналыс Текелі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 </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