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54c3" w14:textId="bf95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Кішіқұм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желтоқсандағы № 161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81558,1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41405,1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40153,0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–82841,4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-1283,3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–1283,3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1283,3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Кішіқұм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60 000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3 063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36 018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жәрдемақыларды және өзге де әлеуметтік төлемдерді есептеу үшін үшін айлық есептік көрсеткіш – 3 180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37 389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Кішіқұм ауылдық округ бюджетіне аудандық бюджеттен берілетін субвенция көлемі 39378,0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Кішіқұм ауылдық округ бюджетіне республикалық бюджеттен азаматтық қызметшілердің жекелеген санаттарының жалақысын көтеруге 775,0 мың сомасында теңге ағымдағы нысаналы трансферт түскені ескерілсін.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2022 жылға арналған ауылдық округ бюджетіне аудандық бюджеттен 7186,8 мың теңге сомасында ағымдағы нысаналы трансферт бөлінгені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Кішіқұм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07.04.2022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өзгеріс енгізілді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Кішіқұм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Кішіқұм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Кішіқұм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