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54c3" w14:textId="bf95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Кішіқұм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81558,1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40153,0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–82841,4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-1283,3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–1283,3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Кішіқұм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жәрдемақыларды және өзге де әлеуметтік төлемдерді есептеу үшін үшін айлық есептік көрсеткіш – 3 180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37 389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Кішіқұм ауылдық округ бюджетіне аудандық бюджеттен берілетін субвенция көлемі 39378,0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Кішіқұм ауылдық округ бюджетіне республикалық бюджеттен азаматтық қызметшілердің жекелеген санаттарының жалақысын көтеруге 775,0 мың сомасында теңге ағымдағы нысаналы трансферт түскені ескерілсін.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ауылдық округ бюджетіне аудандық бюджеттен 7186,8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Кішіқұм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 енгізілді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Кішіқұм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Кішіқұм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Кішіқұм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