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a7e8" w14:textId="610a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24 желтоқсандағы № 149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1. 2022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