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3ac9" w14:textId="aad3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2021 жылғы 11 қазандағы № 184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 тармағына</w:t>
      </w:r>
      <w:r>
        <w:rPr>
          <w:rFonts w:ascii="Times New Roman"/>
          <w:b w:val="false"/>
          <w:i w:val="false"/>
          <w:color w:val="000000"/>
          <w:sz w:val="28"/>
        </w:rPr>
        <w:t xml:space="preserve">, 71-1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Темір ауданының әкімдігі ҚАУЛЫ ЕТЕДІ:</w:t>
      </w:r>
    </w:p>
    <w:bookmarkEnd w:id="0"/>
    <w:bookmarkStart w:name="z3" w:id="1"/>
    <w:p>
      <w:pPr>
        <w:spacing w:after="0"/>
        <w:ind w:left="0"/>
        <w:jc w:val="both"/>
      </w:pPr>
      <w:r>
        <w:rPr>
          <w:rFonts w:ascii="Times New Roman"/>
          <w:b w:val="false"/>
          <w:i w:val="false"/>
          <w:color w:val="000000"/>
          <w:sz w:val="28"/>
        </w:rPr>
        <w:t>
      1. Осы қаулының қосымшасына сәйкес "RАМСО Oil Shubar" жауапкершілігі шектеулі серіктестігіне Ақтөбе облысы, Темір ауданы, Жақсымай, Кеңестуы және Шұбарқұдық ауылдық округтері жерінен пайдалы қазбаларды барлау үшін жалпы көлемі 2445 гектар жер учаскелерін жер пайдаланушылардан алып қоймай, 2022 жылдың 1 қарашасына дейінге қауымдық сервитут белгіленсін.</w:t>
      </w:r>
    </w:p>
    <w:bookmarkEnd w:id="1"/>
    <w:bookmarkStart w:name="z4" w:id="2"/>
    <w:p>
      <w:pPr>
        <w:spacing w:after="0"/>
        <w:ind w:left="0"/>
        <w:jc w:val="both"/>
      </w:pPr>
      <w:r>
        <w:rPr>
          <w:rFonts w:ascii="Times New Roman"/>
          <w:b w:val="false"/>
          <w:i w:val="false"/>
          <w:color w:val="000000"/>
          <w:sz w:val="28"/>
        </w:rPr>
        <w:t>
      2. "Темір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Темір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