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a4f6" w14:textId="4f7a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аудандық мәслихатының 2021 жылғы 8 қаңтардағы № 437 "2021-2023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2021 жылғы 17 қыркүйектегі № 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Мәртөк аудандық мәслихатының "2021-2023 жылдарға арналған Мәртөк ауданының ауылдық округтерінің бюджеттерін бекіту туралы" 2021 жылғы 8 қаңтардағы № 437 (Нормативтік құқықтық актілерді мемлекеттік тіркеу Тізілімінде № 8004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30 476,5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29 076,5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31 940,4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Аққұдық ауылдық округінің бюджетінде аудандық бюджеттен берілетін трансферттер көлемі – 7 242,5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25 387,5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24 691,5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25 644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Байнассай ауылдық округінің бюджетінде аудандық бюджеттен берілетін трансферттер көлемі – 7 032,5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25 816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24 016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26 300,3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жылға арналған Байторысай ауылдық округінің бюджетінде аудандық бюджеттен берілетін трансферттер көлемі – 4 420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224 552,5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221 052,5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226 364,3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 жылға арналған Жайсан ауылдық округінің бюджетінде аудандық бюджеттен берілетін трансферттер көлемі – 7 377,5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39 962,8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38 760,8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40 291,7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2021 жылға арналған Қаратоғай ауылдық округ бюджетінде аудандық бюджеттен берілетін трансферттер көлемі – 19 060,8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24 557,5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22 113,5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25 655,5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 жылға арналған Қарашай ауылдық округінің бюджетінде аудандық бюджеттен берілетін трансферттер көлемі – 7 043,5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25 602,5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24 857,5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26 142,8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2021 жылға арналған Құрмансай ауылдық округінің бюджетінде аудандық бюджеттен берілетін трансферттер көлемі – 6 830,5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31 214,5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29 614,5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32 125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2021 жылға арналған Қызылжар ауылдық округінің бюджетінде аудандық бюджеттен берілетін трансферттер көлемі – 8 873,5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565 735,5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529 238,5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571 437,7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-5 702,2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5 702,2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5 702,2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2021 жылға арналған Мәртөк ауылдық округінің бюджетінде аудандық бюджеттен берілетін субвенция көлемі – 166 917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2021 жылға арналған Мәртөк ауылдық округінің бюджетінде аудандық бюджеттен берілетін трансферттер көлемі – 355 581,5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34 882,5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32 882,5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35 240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2021 жылға арналған Родников ауылдық округ бюджетінде аудандық бюджеттен берілетін трансферттер көлемі – 12 977,5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162 581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157 281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165 043,4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2021 жылға арналған Сарыжар ауылдық округ бюджетінде аудандық бюджеттен берілетін трансферттер көлемі – 15 623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172 745,5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170 220,5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172 938,5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2021 жылға арналған Тәңірберген ауылдық округінің бюджетінде аудандық бюджеттен берілетін трансферттер көлемі – 32 541,5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21 407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20 237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22 261,2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2021 жылға арналған Хазірет ауылдық округінің бюджетінде аудандық бюджеттен берілетін трансферттер көлемі – 4 529 мың теңге сомасында ескерілсін.".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30 476,5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17 қыркүйектегі № 55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