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9e41" w14:textId="4969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 ауыл, кент, ауылдық округтер бюджеттерінің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Ақтөбе облысы Қобда ауданы әкімдігінің 2021 жылғы 23 қыркүйектегі № 328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"Жалпы сипаттағы трансферттердің есеп-қисаптар әдістемесін бекіту туралы" (Нормативтік құқықтық актілерді мемлекеттік тіркеу тізілімінде № 10068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Аудандық маңызы бар қала, ауыл, кент,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"Қобда аудандық экономика және бюджеттік жоспарлау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2021 жылғы 23 қыркүйектегі № 328 қаулысына қосымша</w:t>
            </w:r>
          </w:p>
        </w:tc>
      </w:tr>
    </w:tbl>
    <w:bookmarkStart w:name="z7" w:id="4"/>
    <w:p>
      <w:pPr>
        <w:spacing w:after="0"/>
        <w:ind w:left="0"/>
        <w:jc w:val="left"/>
      </w:pPr>
      <w:r>
        <w:rPr>
          <w:rFonts w:ascii="Times New Roman"/>
          <w:b/>
          <w:i w:val="false"/>
          <w:color w:val="000000"/>
        </w:rPr>
        <w:t xml:space="preserve"> Аудандық маңызы бар қала, ауыл, кент, ауылдық округтер бюджеттерінің кірістері мен шығындарының болжамды көлемдерін есептеу тәртібі </w:t>
      </w:r>
    </w:p>
    <w:bookmarkEnd w:id="4"/>
    <w:bookmarkStart w:name="z8" w:id="5"/>
    <w:p>
      <w:pPr>
        <w:spacing w:after="0"/>
        <w:ind w:left="0"/>
        <w:jc w:val="left"/>
      </w:pPr>
      <w:r>
        <w:rPr>
          <w:rFonts w:ascii="Times New Roman"/>
          <w:b/>
          <w:i w:val="false"/>
          <w:color w:val="000000"/>
        </w:rPr>
        <w:t xml:space="preserve"> 1-тарау. Негізгі ережелер</w:t>
      </w:r>
    </w:p>
    <w:bookmarkEnd w:id="5"/>
    <w:bookmarkStart w:name="z9" w:id="6"/>
    <w:p>
      <w:pPr>
        <w:spacing w:after="0"/>
        <w:ind w:left="0"/>
        <w:jc w:val="both"/>
      </w:pPr>
      <w:r>
        <w:rPr>
          <w:rFonts w:ascii="Times New Roman"/>
          <w:b w:val="false"/>
          <w:i w:val="false"/>
          <w:color w:val="000000"/>
          <w:sz w:val="28"/>
        </w:rPr>
        <w:t xml:space="preserve">
      1. Осы аудандық маңызы бар қала, ауыл, кент, ауылдық округтер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аудандық маңызы бар қала, ауыл, кент, ауылдық округтер бюджеттерінің кірістері мен шығындарының болжамды көлемін есептеу кезінде қолданылады.</w:t>
      </w:r>
    </w:p>
    <w:bookmarkEnd w:id="6"/>
    <w:bookmarkStart w:name="z10" w:id="7"/>
    <w:p>
      <w:pPr>
        <w:spacing w:after="0"/>
        <w:ind w:left="0"/>
        <w:jc w:val="left"/>
      </w:pPr>
      <w:r>
        <w:rPr>
          <w:rFonts w:ascii="Times New Roman"/>
          <w:b/>
          <w:i w:val="false"/>
          <w:color w:val="000000"/>
        </w:rPr>
        <w:t xml:space="preserve"> 2-тарау. Аудандық маңызы бар қала, ауыл, кент, ауылдық округ бюджеттер кірістерінің болжамды көлемін айқындау</w:t>
      </w:r>
    </w:p>
    <w:bookmarkEnd w:id="7"/>
    <w:bookmarkStart w:name="z11" w:id="8"/>
    <w:p>
      <w:pPr>
        <w:spacing w:after="0"/>
        <w:ind w:left="0"/>
        <w:jc w:val="both"/>
      </w:pPr>
      <w:r>
        <w:rPr>
          <w:rFonts w:ascii="Times New Roman"/>
          <w:b w:val="false"/>
          <w:i w:val="false"/>
          <w:color w:val="000000"/>
          <w:sz w:val="28"/>
        </w:rPr>
        <w:t xml:space="preserve">
      2. Аудандық маңызы бар қала, ауыл, кент, ауылдық округ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8"/>
    <w:bookmarkStart w:name="z12" w:id="9"/>
    <w:p>
      <w:pPr>
        <w:spacing w:after="0"/>
        <w:ind w:left="0"/>
        <w:jc w:val="left"/>
      </w:pPr>
      <w:r>
        <w:rPr>
          <w:rFonts w:ascii="Times New Roman"/>
          <w:b/>
          <w:i w:val="false"/>
          <w:color w:val="000000"/>
        </w:rPr>
        <w:t xml:space="preserve"> 3-тарау. Аудандық маңызы бар қала, ауыл, кент, ауылдық округ бюджеттер шығындарының болжамды көлемін айқындау</w:t>
      </w:r>
    </w:p>
    <w:bookmarkEnd w:id="9"/>
    <w:bookmarkStart w:name="z13" w:id="10"/>
    <w:p>
      <w:pPr>
        <w:spacing w:after="0"/>
        <w:ind w:left="0"/>
        <w:jc w:val="both"/>
      </w:pPr>
      <w:r>
        <w:rPr>
          <w:rFonts w:ascii="Times New Roman"/>
          <w:b w:val="false"/>
          <w:i w:val="false"/>
          <w:color w:val="000000"/>
          <w:sz w:val="28"/>
        </w:rPr>
        <w:t xml:space="preserve">
      3. Аудандық маңызы бар қала, ауыл, кент, ауылдық округ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0"/>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Start w:name="z14" w:id="11"/>
    <w:p>
      <w:pPr>
        <w:spacing w:after="0"/>
        <w:ind w:left="0"/>
        <w:jc w:val="left"/>
      </w:pPr>
      <w:r>
        <w:rPr>
          <w:rFonts w:ascii="Times New Roman"/>
          <w:b/>
          <w:i w:val="false"/>
          <w:color w:val="000000"/>
        </w:rPr>
        <w:t xml:space="preserve"> 4-тарау. Аудандық маңызы бар қала, ауыл, кент, ауылдық округ бюджеттерінің ағымдағы шығындарының болжамды көлемін есептеу</w:t>
      </w:r>
    </w:p>
    <w:bookmarkEnd w:id="11"/>
    <w:bookmarkStart w:name="z15" w:id="12"/>
    <w:p>
      <w:pPr>
        <w:spacing w:after="0"/>
        <w:ind w:left="0"/>
        <w:jc w:val="both"/>
      </w:pPr>
      <w:r>
        <w:rPr>
          <w:rFonts w:ascii="Times New Roman"/>
          <w:b w:val="false"/>
          <w:i w:val="false"/>
          <w:color w:val="000000"/>
          <w:sz w:val="28"/>
        </w:rPr>
        <w:t>
      4. Ағымдағы шығындарды есептеу үшін тұтастай алғанда аудандық маңызы бар қала, ауыл, кент, ауылдық округ бюджеттерінің бойынша ағымдағы шығындардың болжамды көлемі айқындалады.</w:t>
      </w:r>
    </w:p>
    <w:bookmarkEnd w:id="12"/>
    <w:bookmarkStart w:name="z16" w:id="13"/>
    <w:p>
      <w:pPr>
        <w:spacing w:after="0"/>
        <w:ind w:left="0"/>
        <w:jc w:val="both"/>
      </w:pPr>
      <w:r>
        <w:rPr>
          <w:rFonts w:ascii="Times New Roman"/>
          <w:b w:val="false"/>
          <w:i w:val="false"/>
          <w:color w:val="000000"/>
          <w:sz w:val="28"/>
        </w:rPr>
        <w:t>
      5. Аудандық маңызы бар қала, ауыл, кент, ауылдық округ бюджеттерінің ағымдағы шығындарының болжамды көлемін айқындау кезінде есепке алынады:</w:t>
      </w:r>
    </w:p>
    <w:bookmarkEnd w:id="13"/>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p>
      <w:pPr>
        <w:spacing w:after="0"/>
        <w:ind w:left="0"/>
        <w:jc w:val="both"/>
      </w:pPr>
      <w:r>
        <w:rPr>
          <w:rFonts w:ascii="Times New Roman"/>
          <w:b w:val="false"/>
          <w:i w:val="false"/>
          <w:color w:val="000000"/>
          <w:sz w:val="28"/>
        </w:rPr>
        <w:t>
      2) Аудандық маңызы бар қала, ауыл, кент, ауылдық округ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p>
      <w:pPr>
        <w:spacing w:after="0"/>
        <w:ind w:left="0"/>
        <w:jc w:val="both"/>
      </w:pPr>
      <w:r>
        <w:rPr>
          <w:rFonts w:ascii="Times New Roman"/>
          <w:b w:val="false"/>
          <w:i w:val="false"/>
          <w:color w:val="000000"/>
          <w:sz w:val="28"/>
        </w:rPr>
        <w:t>
      5) Аудандық маңызы бар қала, ауыл, кент, ауылдық округ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Start w:name="z17" w:id="14"/>
    <w:p>
      <w:pPr>
        <w:spacing w:after="0"/>
        <w:ind w:left="0"/>
        <w:jc w:val="both"/>
      </w:pPr>
      <w:r>
        <w:rPr>
          <w:rFonts w:ascii="Times New Roman"/>
          <w:b w:val="false"/>
          <w:i w:val="false"/>
          <w:color w:val="000000"/>
          <w:sz w:val="28"/>
        </w:rPr>
        <w:t>
      6. Аудандық маңызы бар қала, ауыл, кент,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аудандық маңызы бар қала, ауыл, кент, ауылдық округтер бюджеттері бойынша ағымдағы шығындардың болжамды көлемі есептелгеннен кейін абсолюттік сомалар қосылады.</w:t>
      </w:r>
    </w:p>
    <w:bookmarkEnd w:id="14"/>
    <w:bookmarkStart w:name="z18" w:id="15"/>
    <w:p>
      <w:pPr>
        <w:spacing w:after="0"/>
        <w:ind w:left="0"/>
        <w:jc w:val="both"/>
      </w:pPr>
      <w:r>
        <w:rPr>
          <w:rFonts w:ascii="Times New Roman"/>
          <w:b w:val="false"/>
          <w:i w:val="false"/>
          <w:color w:val="000000"/>
          <w:sz w:val="28"/>
        </w:rPr>
        <w:t>
      7. Аудандық маңызы бар қала, ауыл, кент, ауылдық округ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15"/>
    <w:bookmarkStart w:name="z19" w:id="16"/>
    <w:p>
      <w:pPr>
        <w:spacing w:after="0"/>
        <w:ind w:left="0"/>
        <w:jc w:val="both"/>
      </w:pPr>
      <w:r>
        <w:rPr>
          <w:rFonts w:ascii="Times New Roman"/>
          <w:b w:val="false"/>
          <w:i w:val="false"/>
          <w:color w:val="000000"/>
          <w:sz w:val="28"/>
        </w:rPr>
        <w:t>
      8. Аудандық маңызы бар қала, ауыл, кент, ауылдық округ бюджеттерінің ағымдағы шығындарының болжамды көлемін есептеу осы Тәртіпке қосымшаға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16"/>
    <w:bookmarkStart w:name="z20" w:id="17"/>
    <w:p>
      <w:pPr>
        <w:spacing w:after="0"/>
        <w:ind w:left="0"/>
        <w:jc w:val="both"/>
      </w:pPr>
      <w:r>
        <w:rPr>
          <w:rFonts w:ascii="Times New Roman"/>
          <w:b w:val="false"/>
          <w:i w:val="false"/>
          <w:color w:val="000000"/>
          <w:sz w:val="28"/>
        </w:rPr>
        <w:t>
      9. Жеке функционалдық кіші топ бойынша жекелеген ауданның (аудандық маңызы бар қаланың) ағымдағы шығындарының есебі мынадай формула бойынша жүргізіледі: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РЗ</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і аудандық маңызы бар қала, ауыл, кент, ауылдық округтің j-функционалдық кіші тобы бойынша ағымдағы есептік шығындары;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j</w:t>
      </w:r>
      <w:r>
        <w:rPr>
          <w:rFonts w:ascii="Times New Roman"/>
          <w:b w:val="false"/>
          <w:i w:val="false"/>
          <w:color w:val="000000"/>
          <w:sz w:val="28"/>
        </w:rPr>
        <w:t xml:space="preserve"> - ауданның барлық өңірлерінің аудандық маңызы бар қала, ауыл, кент, ауылдық округ бюджеттеріне j-функционалдық кіші тобы бойынша ағымдағы шығындардың жиынтық болжамды көлемі;</w:t>
      </w:r>
    </w:p>
    <w:p>
      <w:pPr>
        <w:spacing w:after="0"/>
        <w:ind w:left="0"/>
        <w:jc w:val="both"/>
      </w:pPr>
      <w:r>
        <w:rPr>
          <w:rFonts w:ascii="Times New Roman"/>
          <w:b w:val="false"/>
          <w:i w:val="false"/>
          <w:color w:val="000000"/>
          <w:sz w:val="28"/>
        </w:rPr>
        <w:t>
      П</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і аудандық маңызы бар қала, ауыл, кент, ауылдық округтің j-функционалдық кіші тобы бойынша мемлекеттік қызметтерді тұтынушылар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аудандық маңызы бар қала, ауыл, кент,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18"/>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қала</w:t>
      </w:r>
      <w:r>
        <w:rPr>
          <w:rFonts w:ascii="Times New Roman"/>
          <w:b w:val="false"/>
          <w:i w:val="false"/>
          <w:color w:val="000000"/>
          <w:vertAlign w:val="subscript"/>
        </w:rPr>
        <w:t xml:space="preserve"> </w:t>
      </w:r>
      <w:r>
        <w:rPr>
          <w:rFonts w:ascii="Times New Roman"/>
          <w:b w:val="false"/>
          <w:i w:val="false"/>
          <w:color w:val="000000"/>
          <w:sz w:val="28"/>
        </w:rPr>
        <w:t>– i аудандық маңызы бар қала, ауыл, кент, ауылдық округтің халқы санының болжамы;</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i- Аудандық маңызы бар қала, ауыл, кент, ауылдық округтегі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кіш</w:t>
      </w:r>
      <w:r>
        <w:rPr>
          <w:rFonts w:ascii="Times New Roman"/>
          <w:b w:val="false"/>
          <w:i w:val="false"/>
          <w:color w:val="000000"/>
          <w:sz w:val="28"/>
        </w:rPr>
        <w:t xml:space="preserve"> – халық саны 500 адамнан аз елді мекендерде тұратын і аудандық маңызы бар қала, ауыл, кент, ауылдық округтегі халық санының болжамы;</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 xml:space="preserve">і </w:t>
      </w:r>
      <w:r>
        <w:rPr>
          <w:rFonts w:ascii="Times New Roman"/>
          <w:b w:val="false"/>
          <w:i w:val="false"/>
          <w:color w:val="000000"/>
          <w:sz w:val="28"/>
        </w:rPr>
        <w:t>– і Аудандық маңызы бар қала, ауыл, кент, ауылдық округтегі халықтың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шағын жинақталған мектептердегі оқушыларын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Сан</w:t>
      </w:r>
      <w:r>
        <w:rPr>
          <w:rFonts w:ascii="Times New Roman"/>
          <w:b w:val="false"/>
          <w:i w:val="false"/>
          <w:color w:val="000000"/>
          <w:vertAlign w:val="superscript"/>
        </w:rPr>
        <w:t>i</w:t>
      </w:r>
      <w:r>
        <w:rPr>
          <w:rFonts w:ascii="Times New Roman"/>
          <w:b w:val="false"/>
          <w:i w:val="false"/>
          <w:color w:val="000000"/>
          <w:sz w:val="28"/>
        </w:rPr>
        <w:t xml:space="preserve"> – і аудандық маңызы бар қала, ауыл, кент, ауылдық округтегі шағын жинақталған мектептердегі оқушылар санының болжамы;</w:t>
      </w:r>
    </w:p>
    <w:p>
      <w:pPr>
        <w:spacing w:after="0"/>
        <w:ind w:left="0"/>
        <w:jc w:val="both"/>
      </w:pPr>
      <w:r>
        <w:rPr>
          <w:rFonts w:ascii="Times New Roman"/>
          <w:b w:val="false"/>
          <w:i w:val="false"/>
          <w:color w:val="000000"/>
          <w:sz w:val="28"/>
        </w:rPr>
        <w:t>
      Сан – і аудандық маңызы бар қала, ауыл, кент, ауылдық округтегі мектептерінде оқушылардың жалпы санының болжамы.</w:t>
      </w:r>
    </w:p>
    <w:p>
      <w:pPr>
        <w:spacing w:after="0"/>
        <w:ind w:left="0"/>
        <w:jc w:val="both"/>
      </w:pPr>
      <w:r>
        <w:rPr>
          <w:rFonts w:ascii="Times New Roman"/>
          <w:b w:val="false"/>
          <w:i w:val="false"/>
          <w:color w:val="000000"/>
          <w:sz w:val="28"/>
        </w:rPr>
        <w:t>
      Шағын жинақты мектептерде оқушыларды есепке алу коэффициенті білім алушылардың шағын контингентімен жалпы білім беретін мектептерді ұстауға қосымша шығыстардың қажеттілігін ескереді.</w:t>
      </w:r>
    </w:p>
    <w:p>
      <w:pPr>
        <w:spacing w:after="0"/>
        <w:ind w:left="0"/>
        <w:jc w:val="both"/>
      </w:pPr>
      <w:r>
        <w:rPr>
          <w:rFonts w:ascii="Times New Roman"/>
          <w:b w:val="false"/>
          <w:i w:val="false"/>
          <w:color w:val="000000"/>
          <w:sz w:val="28"/>
        </w:rPr>
        <w:t>
      Шағын жинақталған мектеп – білім алушылар контингенті шағын біріктіріліп жинақталған сынып және оқу сабақтарын ұйымдастырудың ерекше нысаны бар жалпы білім беретін мектеп.</w:t>
      </w:r>
    </w:p>
    <w:p>
      <w:pPr>
        <w:spacing w:after="0"/>
        <w:ind w:left="0"/>
        <w:jc w:val="both"/>
      </w:pPr>
      <w:r>
        <w:rPr>
          <w:rFonts w:ascii="Times New Roman"/>
          <w:b w:val="false"/>
          <w:i w:val="false"/>
          <w:color w:val="000000"/>
          <w:sz w:val="28"/>
        </w:rPr>
        <w:t>
      4)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аудандық маңызы бар қала, ауыл, кент, ауылдық округ халқы санының орташа аудандық деңгейден ауытқуы есепке алынатын салмақ;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аудандық маңызы бар қала, ауыл, кент, ауылдық округ халқының орташа санының болжамы;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i</w:t>
      </w:r>
      <w:r>
        <w:rPr>
          <w:rFonts w:ascii="Times New Roman"/>
          <w:b w:val="false"/>
          <w:i w:val="false"/>
          <w:color w:val="000000"/>
          <w:sz w:val="28"/>
        </w:rPr>
        <w:t xml:space="preserve"> – i- аудандық маңызы бар қала, ауыл, кент, ауылдық округтегі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5) халықтың жас ерекшелігі құрылымының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топ</w:t>
      </w:r>
      <w:r>
        <w:rPr>
          <w:rFonts w:ascii="Times New Roman"/>
          <w:b w:val="false"/>
          <w:i w:val="false"/>
          <w:color w:val="000000"/>
          <w:sz w:val="28"/>
        </w:rPr>
        <w:t xml:space="preserve"> – i- аудандық маңызы бар қала, ауыл, кент, ауылдық округ белгілі бір жас ерекшелігі тобы бойынша халық санының болжамы;</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і аудандық маңызы бар қала, ауыл, кент, ауылдық округтің халық санының болжамы.</w:t>
      </w:r>
    </w:p>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p>
      <w:pPr>
        <w:spacing w:after="0"/>
        <w:ind w:left="0"/>
        <w:jc w:val="both"/>
      </w:pPr>
      <w:r>
        <w:rPr>
          <w:rFonts w:ascii="Times New Roman"/>
          <w:b w:val="false"/>
          <w:i w:val="false"/>
          <w:color w:val="000000"/>
          <w:sz w:val="28"/>
        </w:rPr>
        <w:t>
      6) ауылдық жердегі жұмыс үшін үстемеақыны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ауыл</w:t>
      </w:r>
      <w:r>
        <w:rPr>
          <w:rFonts w:ascii="Times New Roman"/>
          <w:b w:val="false"/>
          <w:i w:val="false"/>
          <w:color w:val="000000"/>
          <w:sz w:val="28"/>
        </w:rPr>
        <w:t xml:space="preserve"> – i- аудандық маңызы бар қала, ауыл, кент, ауылдық округтің ауыл халқы санының болжамы;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j</w:t>
      </w:r>
      <w:r>
        <w:rPr>
          <w:rFonts w:ascii="Times New Roman"/>
          <w:b w:val="false"/>
          <w:i w:val="false"/>
          <w:color w:val="000000"/>
          <w:sz w:val="28"/>
        </w:rPr>
        <w:t xml:space="preserve"> – j-функционалдық кіші топ бойынша (барлық аудандық маңызы бар қала, ауыл, кент, ауылдық округтер бойынша жиынтық сомада) ағымдағы шығындардың жалпы көлеміндегі жалақының үлесі.</w:t>
      </w:r>
    </w:p>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p>
      <w:pPr>
        <w:spacing w:after="0"/>
        <w:ind w:left="0"/>
        <w:jc w:val="both"/>
      </w:pPr>
      <w:r>
        <w:rPr>
          <w:rFonts w:ascii="Times New Roman"/>
          <w:b w:val="false"/>
          <w:i w:val="false"/>
          <w:color w:val="000000"/>
          <w:sz w:val="28"/>
        </w:rPr>
        <w:t>
      7)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аудан бойынша халықтың орташа тығыздығы;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i</w:t>
      </w:r>
      <w:r>
        <w:rPr>
          <w:rFonts w:ascii="Times New Roman"/>
          <w:b w:val="false"/>
          <w:i w:val="false"/>
          <w:color w:val="000000"/>
          <w:sz w:val="28"/>
        </w:rPr>
        <w:t xml:space="preserve"> – i- аудандық маңызы бар қала, ауыл, кент, ауылдық округте халықтың тығыздығы;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 Аудандық маңызы бар қала, ауыл, кент, ауылдық округтер халқының тығыздығының орташа аудандық деңгейден ауытқуы ескерілетін салмақ.</w:t>
      </w:r>
    </w:p>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аудандық маңызы бар қала, ауыл, кент, ауылдық округтер бюджеттерінің шығындарының ұлғаюын ескереді;</w:t>
      </w:r>
    </w:p>
    <w:p>
      <w:pPr>
        <w:spacing w:after="0"/>
        <w:ind w:left="0"/>
        <w:jc w:val="both"/>
      </w:pPr>
      <w:r>
        <w:rPr>
          <w:rFonts w:ascii="Times New Roman"/>
          <w:b w:val="false"/>
          <w:i w:val="false"/>
          <w:color w:val="000000"/>
          <w:sz w:val="28"/>
        </w:rPr>
        <w:t>
      8)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i </w:t>
      </w:r>
      <w:r>
        <w:rPr>
          <w:rFonts w:ascii="Times New Roman"/>
          <w:b w:val="false"/>
          <w:i w:val="false"/>
          <w:color w:val="000000"/>
          <w:sz w:val="28"/>
        </w:rPr>
        <w:t>– i аудандық маңызы бар қала, ауыл, кент, ауылдық округтің жергілікті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аудан бойынша автомобиль жолдарын күтіп-ұстауды қаржыландыру нормативі;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і аудандық маңызы бар қала, ауыл, кент, ауылдық округтегі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10) жылыту маусымының ұзақтығын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i</w:t>
      </w:r>
      <w:r>
        <w:rPr>
          <w:rFonts w:ascii="Times New Roman"/>
          <w:b w:val="false"/>
          <w:i w:val="false"/>
          <w:color w:val="000000"/>
          <w:sz w:val="28"/>
        </w:rPr>
        <w:t xml:space="preserve"> – i- аудандық маңызы бар қала, ауыл, кент, ауылдық округтегі жылыту маусымының кезеңі;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аудан бойынша жылыту маусымының орташа кезеңі;</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Аудандық маңызы бар қала, ауыл, кент, ауылдық округ бюджеттердің ағымдағы шығындарының жалпы көлеміндегі жылытуға жұмсалатын шығындардың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аудантағы жылыту маусымының ұзақтығына байланысын ескереді.</w:t>
      </w:r>
    </w:p>
    <w:bookmarkStart w:name="z22" w:id="19"/>
    <w:p>
      <w:pPr>
        <w:spacing w:after="0"/>
        <w:ind w:left="0"/>
        <w:jc w:val="both"/>
      </w:pPr>
      <w:r>
        <w:rPr>
          <w:rFonts w:ascii="Times New Roman"/>
          <w:b w:val="false"/>
          <w:i w:val="false"/>
          <w:color w:val="000000"/>
          <w:sz w:val="28"/>
        </w:rPr>
        <w:t>
      11. Келесі екі жылдардағы аудандық маңызы бар қала, ауыл, кент,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 ауыл, кент, ауылдық округ бюджеттерінің ағымдағы шығындарының болжамды көлемі қабылданады.</w:t>
      </w:r>
    </w:p>
    <w:bookmarkEnd w:id="19"/>
    <w:bookmarkStart w:name="z23" w:id="20"/>
    <w:p>
      <w:pPr>
        <w:spacing w:after="0"/>
        <w:ind w:left="0"/>
        <w:jc w:val="left"/>
      </w:pPr>
      <w:r>
        <w:rPr>
          <w:rFonts w:ascii="Times New Roman"/>
          <w:b/>
          <w:i w:val="false"/>
          <w:color w:val="000000"/>
        </w:rPr>
        <w:t xml:space="preserve"> 5-тарау. Аудандық маңызы бар қала, ауыл, кент, ауылдық округ бюджеттердің күрделі сипаттағы шығындарының болжамды көлемін есептеу</w:t>
      </w:r>
    </w:p>
    <w:bookmarkEnd w:id="20"/>
    <w:bookmarkStart w:name="z24" w:id="21"/>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 ауыл, кент, ауылдық округтің ағымдағы шығындарын қаржыландырудың жалпы көлеміне пайыздық қатынасына сәйкес жылдар бойынша бөле отырып айқындалады.</w:t>
      </w:r>
    </w:p>
    <w:bookmarkEnd w:id="21"/>
    <w:p>
      <w:pPr>
        <w:spacing w:after="0"/>
        <w:ind w:left="0"/>
        <w:jc w:val="both"/>
      </w:pPr>
      <w:r>
        <w:rPr>
          <w:rFonts w:ascii="Times New Roman"/>
          <w:b w:val="false"/>
          <w:i w:val="false"/>
          <w:color w:val="000000"/>
          <w:sz w:val="28"/>
        </w:rPr>
        <w:t>
      Әрбір аудандық маңызы бар қала, ауыл, кент,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 аудандық маңызы бар қала, ауыл, кент, ауылдық округтің күрделі сипаттағы есептік шығындары;</w:t>
      </w:r>
    </w:p>
    <w:p>
      <w:pPr>
        <w:spacing w:after="0"/>
        <w:ind w:left="0"/>
        <w:jc w:val="both"/>
      </w:pPr>
      <w:r>
        <w:rPr>
          <w:rFonts w:ascii="Times New Roman"/>
          <w:b w:val="false"/>
          <w:i w:val="false"/>
          <w:color w:val="000000"/>
          <w:sz w:val="28"/>
        </w:rPr>
        <w:t>
      ЕШі – і аудандық маңызы бар қала, ауыл, кент, ауылдық округтің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Аудандық бюджет пен аудандық маңызы бар қала, ауыл, кент,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Start w:name="z25" w:id="22"/>
    <w:p>
      <w:pPr>
        <w:spacing w:after="0"/>
        <w:ind w:left="0"/>
        <w:jc w:val="left"/>
      </w:pPr>
      <w:r>
        <w:rPr>
          <w:rFonts w:ascii="Times New Roman"/>
          <w:b/>
          <w:i w:val="false"/>
          <w:color w:val="000000"/>
        </w:rPr>
        <w:t xml:space="preserve"> 6-тарау. Аудандық маңызы бар қала, ауыл, кент, ауылдық округ бюджеттерінің бюджеттік даму бағдарламалары бойынша шығындардың болжамды көлемін есептеу</w:t>
      </w:r>
    </w:p>
    <w:bookmarkEnd w:id="22"/>
    <w:bookmarkStart w:name="z26" w:id="2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аудандық маңызы бар қала, ауыл, кент,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23"/>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 (аудандық маңызы бар қала) бойынша жеке мына формула бойынша жүргізіледі:</w:t>
      </w:r>
    </w:p>
    <w:p>
      <w:pPr>
        <w:spacing w:after="0"/>
        <w:ind w:left="0"/>
        <w:jc w:val="both"/>
      </w:pPr>
      <w:r>
        <w:rPr>
          <w:rFonts w:ascii="Times New Roman"/>
          <w:b w:val="false"/>
          <w:i w:val="false"/>
          <w:color w:val="000000"/>
          <w:sz w:val="28"/>
        </w:rPr>
        <w:t>
      БДБШi = (r1*ЕШі) + (r2*КБКі),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БДБШi – i аудандық маңызы бар қала, ауыл, кент, ауылдық округтің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i аудандық маңызы бар қала, ауыл, кент, ауылдық округтің ағымдағы есептік шығындары;</w:t>
      </w:r>
    </w:p>
    <w:p>
      <w:pPr>
        <w:spacing w:after="0"/>
        <w:ind w:left="0"/>
        <w:jc w:val="both"/>
      </w:pPr>
      <w:r>
        <w:rPr>
          <w:rFonts w:ascii="Times New Roman"/>
          <w:b w:val="false"/>
          <w:i w:val="false"/>
          <w:color w:val="000000"/>
          <w:sz w:val="28"/>
        </w:rPr>
        <w:t>
      КБКі – і аудандық маңызы бар қала, ауыл, кент, ауылдық округтің кірістерінің болжамды көлемі;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аудандық маңызы бар қала, ауыл, кент, ауылдық округ бюджеттердің кірістерінің болжамды көлеміне пайыздық қатынасының шамасы.</w:t>
      </w:r>
    </w:p>
    <w:bookmarkStart w:name="z27" w:id="24"/>
    <w:p>
      <w:pPr>
        <w:spacing w:after="0"/>
        <w:ind w:left="0"/>
        <w:jc w:val="both"/>
      </w:pPr>
      <w:r>
        <w:rPr>
          <w:rFonts w:ascii="Times New Roman"/>
          <w:b w:val="false"/>
          <w:i w:val="false"/>
          <w:color w:val="000000"/>
          <w:sz w:val="28"/>
        </w:rPr>
        <w:t>
      14. r1 және r2 коэффициентерінің шамасы аудандық бюджет пен аудандық маңызы бар қала, ауыл, кент,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