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13f" w14:textId="3c62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И. Білтабанов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И. Білтабанов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И.Білтабанов атындағы ауылдық округінің бюджетіне берілген субвенциялар көлемі 24 482,0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