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0d34" w14:textId="5310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2021 жылғы 13 қыркүйектегі № 210 қаулысы.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2021 жылғы 13 тамыздағы жер қойнауын пайдалану жөніндегі № 1403-ЕL санды пайдалы қатты қазбаларды барлауға арналған лицензиясына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1. "Қаржауов А.Ғ" жеке кәсіпкерге пайдалы қазбаларды барлау үшін, Байғанин ауданы Қызылбұлақ ауылдық округі аумағында орналасқан жалпы алаңы 0,002 га жер учаскесіне жер пайдаланушылардан алып қоймай, 2021 жылдың 30 қыркүйекке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"Байғанин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қаулыны оны ресми жариялағаннан кейін Байғанин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