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0aa4" w14:textId="03b0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2021 жылғы 22 желтоқсандағы № 96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56-бабының </w:t>
      </w:r>
      <w:r>
        <w:rPr>
          <w:rFonts w:ascii="Times New Roman"/>
          <w:b w:val="false"/>
          <w:i w:val="false"/>
          <w:color w:val="000000"/>
          <w:sz w:val="28"/>
        </w:rPr>
        <w:t>12 тармағына</w:t>
      </w:r>
      <w:r>
        <w:rPr>
          <w:rFonts w:ascii="Times New Roman"/>
          <w:b w:val="false"/>
          <w:i w:val="false"/>
          <w:color w:val="000000"/>
          <w:sz w:val="28"/>
        </w:rPr>
        <w:t xml:space="preserve"> және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мәслихаты ШЕШТІ:</w:t>
      </w:r>
    </w:p>
    <w:bookmarkEnd w:id="0"/>
    <w:bookmarkStart w:name="z3" w:id="1"/>
    <w:p>
      <w:pPr>
        <w:spacing w:after="0"/>
        <w:ind w:left="0"/>
        <w:jc w:val="both"/>
      </w:pPr>
      <w:r>
        <w:rPr>
          <w:rFonts w:ascii="Times New Roman"/>
          <w:b w:val="false"/>
          <w:i w:val="false"/>
          <w:color w:val="000000"/>
          <w:sz w:val="28"/>
        </w:rPr>
        <w:t>
      1. Байғанин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