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83ef9" w14:textId="0483e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ұланының әскери бөлімдері мен әскери оқу орындарын жеке броньды қорғау, белсенді қорғаныс, арнайы операцияларды қамтамасыз ету, инженерлік қару-жарақ құралдарымен, күзеттің техникалық құралдарымен, жарылғыш заттармен және жару құралдарымен жабдықтаудың заттай нормаларын бекіту туралы" Қазақстан Республикасы Ішкі істер министрінің 2019 жылғы 1 тамыздағы № 669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2021 жылғы 3 қарашадағы № 680 бұйрығы. Күші жойылды - Қазақстан Республикасы Ішкі істер министрінің 2025 жылғы 30 шiлдедегi № 570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30.07.2025 </w:t>
      </w:r>
      <w:r>
        <w:rPr>
          <w:rFonts w:ascii="Times New Roman"/>
          <w:b w:val="false"/>
          <w:i w:val="false"/>
          <w:color w:val="ff0000"/>
          <w:sz w:val="28"/>
        </w:rPr>
        <w:t>№ 570</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"Қазақстан Республикасы Ұлттық ұланының әскери бөлімдері мен әскери оқу орындарын жеке броньды қорғау, белсенді қорғаныс, арнайы операцияларды қамтамасыз ету, инженерлік қару-жарақ құралдарымен, күзеттің техникалық құралдарымен, жарылғыш заттармен және жару құралдарымен жабдықтаудың заттай нормаларын бекіту туралы" Қазақстан Республикасы Ішкі істер министрінің 2019 жылғы 1 тамыздағы № 669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19211 болып тіркелген, Қазақстан Республикасы нормативтік құқықтық актілерінің этолондық бақылау банкінде 2019 жылғы 14 тамызда жарияланған) мынадай өзгеріс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ұланының әскери бөлімдерін, оқу бөлімдері мен әскери оқу орындарын жеке броньды қорғау, белсенді қорғаныс, арнайы операцияларды қамтамасыз ету, инженерлік қару-жарақ құралдарымен, күзеттің техникалық құралдарымен, жарылғыш заттармен және жару құралдарымен жабдықтаудың заттай </w:t>
      </w:r>
      <w:r>
        <w:rPr>
          <w:rFonts w:ascii="Times New Roman"/>
          <w:b w:val="false"/>
          <w:i w:val="false"/>
          <w:color w:val="000000"/>
          <w:sz w:val="28"/>
        </w:rPr>
        <w:t>нормасында</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1-тарауда:</w:t>
      </w:r>
    </w:p>
    <w:bookmarkEnd w:id="2"/>
    <w:p>
      <w:pPr>
        <w:spacing w:after="0"/>
        <w:ind w:left="0"/>
        <w:jc w:val="both"/>
      </w:pPr>
      <w:r>
        <w:rPr>
          <w:rFonts w:ascii="Times New Roman"/>
          <w:b w:val="false"/>
          <w:i w:val="false"/>
          <w:color w:val="000000"/>
          <w:sz w:val="28"/>
        </w:rPr>
        <w:t>
      2.15-тармақ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тез жазылатын инженерлік қоршау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жердің учаскелеріне тосқауыл қою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батальонына, әскери оқу орнына және оқу бөліміне</w:t>
            </w:r>
          </w:p>
        </w:tc>
      </w:tr>
    </w:tbl>
    <w:p>
      <w:pPr>
        <w:spacing w:after="0"/>
        <w:ind w:left="0"/>
        <w:jc w:val="both"/>
      </w:pP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Қазақстан Республикасы Ұлттық ұланының Бас қолбасшылығы (Е. С. Ботақанов) заңнамада белгіленген тәртіппен:</w:t>
      </w:r>
    </w:p>
    <w:bookmarkEnd w:id="3"/>
    <w:p>
      <w:pPr>
        <w:spacing w:after="0"/>
        <w:ind w:left="0"/>
        <w:jc w:val="both"/>
      </w:pPr>
      <w:r>
        <w:rPr>
          <w:rFonts w:ascii="Times New Roman"/>
          <w:b w:val="false"/>
          <w:i w:val="false"/>
          <w:color w:val="000000"/>
          <w:sz w:val="28"/>
        </w:rPr>
        <w:t>
      1) осы бұйрық қол қойылған күннен бастап күнтізбелік жиырма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электронды түрде оның көшірмесін жолдауды;</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жиырма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4" w:id="4"/>
    <w:p>
      <w:pPr>
        <w:spacing w:after="0"/>
        <w:ind w:left="0"/>
        <w:jc w:val="both"/>
      </w:pPr>
      <w:r>
        <w:rPr>
          <w:rFonts w:ascii="Times New Roman"/>
          <w:b w:val="false"/>
          <w:i w:val="false"/>
          <w:color w:val="000000"/>
          <w:sz w:val="28"/>
        </w:rPr>
        <w:t>
      3. Осы бұйрықтың орындалуын бақылау Қазақстан Республикасы Ұлттық ұланы Бас қолбасшысының бірінші орынбасары – Бас штаб бастығына жүктелсін.</w:t>
      </w:r>
    </w:p>
    <w:bookmarkEnd w:id="4"/>
    <w:bookmarkStart w:name="z5" w:id="5"/>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Ішкі істер министрі </w:t>
            </w:r>
          </w:p>
          <w:p>
            <w:pPr>
              <w:spacing w:after="20"/>
              <w:ind w:left="20"/>
              <w:jc w:val="both"/>
            </w:pPr>
            <w:r>
              <w:rPr>
                <w:rFonts w:ascii="Times New Roman"/>
                <w:b w:val="false"/>
                <w:i/>
                <w:color w:val="000000"/>
                <w:sz w:val="20"/>
              </w:rPr>
              <w:t xml:space="preserve">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Тұрғымбаев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2021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