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16f21" w14:textId="b316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Бурабай ауданы Бурабай кентінің бюджеті туралы</w:t>
      </w:r>
    </w:p>
    <w:p>
      <w:pPr>
        <w:spacing w:after="0"/>
        <w:ind w:left="0"/>
        <w:jc w:val="both"/>
      </w:pPr>
      <w:r>
        <w:rPr>
          <w:rFonts w:ascii="Times New Roman"/>
          <w:b w:val="false"/>
          <w:i w:val="false"/>
          <w:color w:val="000000"/>
          <w:sz w:val="28"/>
        </w:rPr>
        <w:t>Ақмола облысы Бурабай аудандық мәслихатының 2021 жылғы 28 желтоқсандағы № 7С-17/2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2-тармағының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ауданы Бурабай кентінің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246166,5 мың теңге, соның ішінде:</w:t>
      </w:r>
    </w:p>
    <w:p>
      <w:pPr>
        <w:spacing w:after="0"/>
        <w:ind w:left="0"/>
        <w:jc w:val="both"/>
      </w:pPr>
      <w:r>
        <w:rPr>
          <w:rFonts w:ascii="Times New Roman"/>
          <w:b w:val="false"/>
          <w:i w:val="false"/>
          <w:color w:val="000000"/>
          <w:sz w:val="28"/>
        </w:rPr>
        <w:t>
      салықтық түсімдер – 42690,2 мың теңге;</w:t>
      </w:r>
    </w:p>
    <w:p>
      <w:pPr>
        <w:spacing w:after="0"/>
        <w:ind w:left="0"/>
        <w:jc w:val="both"/>
      </w:pPr>
      <w:r>
        <w:rPr>
          <w:rFonts w:ascii="Times New Roman"/>
          <w:b w:val="false"/>
          <w:i w:val="false"/>
          <w:color w:val="000000"/>
          <w:sz w:val="28"/>
        </w:rPr>
        <w:t>
      салықтық емес түсімдер – 2 255,0 мың теңге;</w:t>
      </w:r>
    </w:p>
    <w:p>
      <w:pPr>
        <w:spacing w:after="0"/>
        <w:ind w:left="0"/>
        <w:jc w:val="both"/>
      </w:pPr>
      <w:r>
        <w:rPr>
          <w:rFonts w:ascii="Times New Roman"/>
          <w:b w:val="false"/>
          <w:i w:val="false"/>
          <w:color w:val="000000"/>
          <w:sz w:val="28"/>
        </w:rPr>
        <w:t>
      негізгі капиталды сатудан түсетін түсімдер – 42890,3 мың теңге;</w:t>
      </w:r>
    </w:p>
    <w:p>
      <w:pPr>
        <w:spacing w:after="0"/>
        <w:ind w:left="0"/>
        <w:jc w:val="both"/>
      </w:pPr>
      <w:r>
        <w:rPr>
          <w:rFonts w:ascii="Times New Roman"/>
          <w:b w:val="false"/>
          <w:i w:val="false"/>
          <w:color w:val="000000"/>
          <w:sz w:val="28"/>
        </w:rPr>
        <w:t>
      трансферттердің түсімдері – 158331,0 мың теңге;</w:t>
      </w:r>
    </w:p>
    <w:p>
      <w:pPr>
        <w:spacing w:after="0"/>
        <w:ind w:left="0"/>
        <w:jc w:val="both"/>
      </w:pPr>
      <w:r>
        <w:rPr>
          <w:rFonts w:ascii="Times New Roman"/>
          <w:b w:val="false"/>
          <w:i w:val="false"/>
          <w:color w:val="000000"/>
          <w:sz w:val="28"/>
        </w:rPr>
        <w:t>
      2) шығындар – 248008,2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түсімдер – 0,0 мың теңге;</w:t>
      </w:r>
    </w:p>
    <w:p>
      <w:pPr>
        <w:spacing w:after="0"/>
        <w:ind w:left="0"/>
        <w:jc w:val="both"/>
      </w:pPr>
      <w:r>
        <w:rPr>
          <w:rFonts w:ascii="Times New Roman"/>
          <w:b w:val="false"/>
          <w:i w:val="false"/>
          <w:color w:val="000000"/>
          <w:sz w:val="28"/>
        </w:rPr>
        <w:t>
      5) бюджет тапшылығы (профициті) – -1841,7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1841,7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27.12.2022 </w:t>
      </w:r>
      <w:r>
        <w:rPr>
          <w:rFonts w:ascii="Times New Roman"/>
          <w:b w:val="false"/>
          <w:i w:val="false"/>
          <w:color w:val="000000"/>
          <w:sz w:val="28"/>
        </w:rPr>
        <w:t>№ 7С-33/12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арналған ауылдық бюджетте 4663,0 мың теңге сомасында аудандық бюджеттен берілетін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2022 жылға арналған ауылдық бюджеттің түсімдерінің құрамында жоғары тұрған бюджеттерден нысаналы трансферттер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3"/>
    <w:bookmarkStart w:name="z14" w:id="4"/>
    <w:p>
      <w:pPr>
        <w:spacing w:after="0"/>
        <w:ind w:left="0"/>
        <w:jc w:val="both"/>
      </w:pPr>
      <w:r>
        <w:rPr>
          <w:rFonts w:ascii="Times New Roman"/>
          <w:b w:val="false"/>
          <w:i w:val="false"/>
          <w:color w:val="000000"/>
          <w:sz w:val="28"/>
        </w:rPr>
        <w:t>
      3-1. Бурабай ауданы Бурабай кентінің азаматтық қызметшілері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көзделсін.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3-1-тармағымен толықтырылды - Ақмола облысы Бурабай аудандық мәслихатының 30.03.2022 </w:t>
      </w:r>
      <w:r>
        <w:rPr>
          <w:rFonts w:ascii="Times New Roman"/>
          <w:b w:val="false"/>
          <w:i w:val="false"/>
          <w:color w:val="000000"/>
          <w:sz w:val="28"/>
        </w:rPr>
        <w:t>№ 7С-20/2</w:t>
      </w:r>
      <w:r>
        <w:rPr>
          <w:rFonts w:ascii="Times New Roman"/>
          <w:b w:val="false"/>
          <w:i w:val="false"/>
          <w:color w:val="ff0000"/>
          <w:sz w:val="28"/>
        </w:rPr>
        <w:t xml:space="preserve"> (01.01.2022 бастап қолданысқа енгізіледі); жаңа редакцияда - Ақмола облысы Бурабай аудандық мәслихатының 13.09.2022 </w:t>
      </w:r>
      <w:r>
        <w:rPr>
          <w:rFonts w:ascii="Times New Roman"/>
          <w:b w:val="false"/>
          <w:i w:val="false"/>
          <w:color w:val="000000"/>
          <w:sz w:val="28"/>
        </w:rPr>
        <w:t>№ 7С-27/4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4. Осы шешiм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1-қосымша</w:t>
            </w:r>
          </w:p>
        </w:tc>
      </w:tr>
    </w:tbl>
    <w:bookmarkStart w:name="z7" w:id="6"/>
    <w:p>
      <w:pPr>
        <w:spacing w:after="0"/>
        <w:ind w:left="0"/>
        <w:jc w:val="left"/>
      </w:pPr>
      <w:r>
        <w:rPr>
          <w:rFonts w:ascii="Times New Roman"/>
          <w:b/>
          <w:i w:val="false"/>
          <w:color w:val="000000"/>
        </w:rPr>
        <w:t xml:space="preserve"> 2022 жылға арналған Бурабай кентінің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27.12.2022 </w:t>
      </w:r>
      <w:r>
        <w:rPr>
          <w:rFonts w:ascii="Times New Roman"/>
          <w:b w:val="false"/>
          <w:i w:val="false"/>
          <w:color w:val="ff0000"/>
          <w:sz w:val="28"/>
        </w:rPr>
        <w:t>№ 7С-33/12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 кенттерде, ауылдық округтерде автомобиль жолдарын күрделі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2-қосымша</w:t>
            </w:r>
          </w:p>
        </w:tc>
      </w:tr>
    </w:tbl>
    <w:bookmarkStart w:name="z9" w:id="7"/>
    <w:p>
      <w:pPr>
        <w:spacing w:after="0"/>
        <w:ind w:left="0"/>
        <w:jc w:val="left"/>
      </w:pPr>
      <w:r>
        <w:rPr>
          <w:rFonts w:ascii="Times New Roman"/>
          <w:b/>
          <w:i w:val="false"/>
          <w:color w:val="000000"/>
        </w:rPr>
        <w:t xml:space="preserve"> 2023 жылға арналған Бурабай кентінің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3-қосымша</w:t>
            </w:r>
          </w:p>
        </w:tc>
      </w:tr>
    </w:tbl>
    <w:bookmarkStart w:name="z11" w:id="8"/>
    <w:p>
      <w:pPr>
        <w:spacing w:after="0"/>
        <w:ind w:left="0"/>
        <w:jc w:val="left"/>
      </w:pPr>
      <w:r>
        <w:rPr>
          <w:rFonts w:ascii="Times New Roman"/>
          <w:b/>
          <w:i w:val="false"/>
          <w:color w:val="000000"/>
        </w:rPr>
        <w:t xml:space="preserve"> 2024 жылға арналған Бурабай кентінің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(аудандық маңызы бар қала)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7С-17/2 шешіміне</w:t>
            </w:r>
            <w:r>
              <w:br/>
            </w:r>
            <w:r>
              <w:rPr>
                <w:rFonts w:ascii="Times New Roman"/>
                <w:b w:val="false"/>
                <w:i w:val="false"/>
                <w:color w:val="000000"/>
                <w:sz w:val="20"/>
              </w:rPr>
              <w:t>4-қосымша</w:t>
            </w:r>
          </w:p>
        </w:tc>
      </w:tr>
    </w:tbl>
    <w:bookmarkStart w:name="z13" w:id="9"/>
    <w:p>
      <w:pPr>
        <w:spacing w:after="0"/>
        <w:ind w:left="0"/>
        <w:jc w:val="left"/>
      </w:pPr>
      <w:r>
        <w:rPr>
          <w:rFonts w:ascii="Times New Roman"/>
          <w:b/>
          <w:i w:val="false"/>
          <w:color w:val="000000"/>
        </w:rPr>
        <w:t xml:space="preserve"> Бурабай кентінің бюджетіне 2022 жылға арналған жоғары тұрған бюджеттерден берілетін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 есебінен: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кентінде кентішілік автомобиль жолдарын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