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183c" w14:textId="49318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Жақсы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Жақсы аудандық мәслихатының 2021 жылғы 10 қарашадағы № 7ВС-14-2 шешімі</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мөлшірін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Жақсы аудандық мәслихаты ШЕШТІ:</w:t>
      </w:r>
    </w:p>
    <w:bookmarkEnd w:id="0"/>
    <w:bookmarkStart w:name="z2" w:id="1"/>
    <w:p>
      <w:pPr>
        <w:spacing w:after="0"/>
        <w:ind w:left="0"/>
        <w:jc w:val="both"/>
      </w:pPr>
      <w:r>
        <w:rPr>
          <w:rFonts w:ascii="Times New Roman"/>
          <w:b w:val="false"/>
          <w:i w:val="false"/>
          <w:color w:val="000000"/>
          <w:sz w:val="28"/>
        </w:rPr>
        <w:t>
      1. 2022 жылға арналған Жақсы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еселiк айлық есептiк көрсеткiшке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әлеуметтiк қолдау – бiр мың бес жүз еселiк айлық есептiк көрсеткiштен аспайтын сомада бюджеттiк кредит.</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Д.Пшембаева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