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5eba8" w14:textId="1b5eb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 бойынша жергілікті қоғамдастық жиналысының регламентін бекіту туралы" Жарқайың аудандық мәслихатының 2018 жылғы 20 сәуірдегі № 6С-22/3 шешіміне өзгеріс енгізу туралы</w:t>
      </w:r>
    </w:p>
    <w:p>
      <w:pPr>
        <w:spacing w:after="0"/>
        <w:ind w:left="0"/>
        <w:jc w:val="both"/>
      </w:pPr>
      <w:r>
        <w:rPr>
          <w:rFonts w:ascii="Times New Roman"/>
          <w:b w:val="false"/>
          <w:i w:val="false"/>
          <w:color w:val="000000"/>
          <w:sz w:val="28"/>
        </w:rPr>
        <w:t>Ақмола облысы Жарқайың аудандық мәслихатының 2021 жылғы 20 желтоқсандағы № 7С-21/4 шешімі</w:t>
      </w:r>
    </w:p>
    <w:p>
      <w:pPr>
        <w:spacing w:after="0"/>
        <w:ind w:left="0"/>
        <w:jc w:val="both"/>
      </w:pPr>
      <w:bookmarkStart w:name="z1" w:id="0"/>
      <w:r>
        <w:rPr>
          <w:rFonts w:ascii="Times New Roman"/>
          <w:b w:val="false"/>
          <w:i w:val="false"/>
          <w:color w:val="000000"/>
          <w:sz w:val="28"/>
        </w:rPr>
        <w:t>
      Жарқайың аудандық мәслихаты ШЕШТІ:</w:t>
      </w:r>
    </w:p>
    <w:bookmarkEnd w:id="0"/>
    <w:bookmarkStart w:name="z2" w:id="1"/>
    <w:p>
      <w:pPr>
        <w:spacing w:after="0"/>
        <w:ind w:left="0"/>
        <w:jc w:val="both"/>
      </w:pPr>
      <w:r>
        <w:rPr>
          <w:rFonts w:ascii="Times New Roman"/>
          <w:b w:val="false"/>
          <w:i w:val="false"/>
          <w:color w:val="000000"/>
          <w:sz w:val="28"/>
        </w:rPr>
        <w:t xml:space="preserve">
      1. "Жарқайың ауданы бойынша жергілікті қоғамдастық жиналысының регламентін бекіту туралы" Жарқайың аудандық мәслихатының 2018 жылғы 20 сәуірдегі № 6С-22/3 (нормативтік құқықтық актілерді мемлекеттік тіркеу тізілімінде № 6601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bookmarkStart w:name="z3" w:id="2"/>
    <w:p>
      <w:pPr>
        <w:spacing w:after="0"/>
        <w:ind w:left="0"/>
        <w:jc w:val="both"/>
      </w:pPr>
      <w:r>
        <w:rPr>
          <w:rFonts w:ascii="Times New Roman"/>
          <w:b w:val="false"/>
          <w:i w:val="false"/>
          <w:color w:val="000000"/>
          <w:sz w:val="28"/>
        </w:rPr>
        <w:t xml:space="preserve">
      Жарқайың ауданының елді мекендері мен Державин қаласының аумағындағы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А.Әлжанов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2021 жылғы 20 желтоқсандағы</w:t>
            </w:r>
            <w:r>
              <w:br/>
            </w:r>
            <w:r>
              <w:rPr>
                <w:rFonts w:ascii="Times New Roman"/>
                <w:b w:val="false"/>
                <w:i w:val="false"/>
                <w:color w:val="000000"/>
                <w:sz w:val="20"/>
              </w:rPr>
              <w:t>№ 7С-21/4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2018 жылғы 20 сәуірдегі</w:t>
            </w:r>
            <w:r>
              <w:br/>
            </w:r>
            <w:r>
              <w:rPr>
                <w:rFonts w:ascii="Times New Roman"/>
                <w:b w:val="false"/>
                <w:i w:val="false"/>
                <w:color w:val="000000"/>
                <w:sz w:val="20"/>
              </w:rPr>
              <w:t>№ 6С-22/3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Жарқайың ауданының елді мекендері аумағындағы жергілікті қоғамдастық жиналысының регламенті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Жарқайың ауданының елді мекендері аумағындағы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
    <w:bookmarkStart w:name="z9" w:id="7"/>
    <w:p>
      <w:pPr>
        <w:spacing w:after="0"/>
        <w:ind w:left="0"/>
        <w:jc w:val="both"/>
      </w:pPr>
      <w:r>
        <w:rPr>
          <w:rFonts w:ascii="Times New Roman"/>
          <w:b w:val="false"/>
          <w:i w:val="false"/>
          <w:color w:val="000000"/>
          <w:sz w:val="28"/>
        </w:rPr>
        <w:t>
      2. Осы Регламентте қолданылатын негізгі ұғымдар:</w:t>
      </w:r>
    </w:p>
    <w:bookmarkEnd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аудан, қала, қаладағы аудан, ауылдық округ, ауылдық округтің құрамына кірмейтін кент пен ауыл қызметінің мәселелері;</w:t>
      </w:r>
    </w:p>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0" w:id="8"/>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 Бұл ретте, жергілікті қоғамдастық жиыны жіберген жергілікті қоғамдастық жиналысы мүшелерінің (бұдан әрі – жиналыс мүшелері) саны аудандық маңызы бар қала, ауыл, кент, ауылдық округ халқының жалпы санына байланысты айқындалады:</w:t>
      </w:r>
    </w:p>
    <w:bookmarkEnd w:id="8"/>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bookmarkStart w:name="z11" w:id="9"/>
    <w:p>
      <w:pPr>
        <w:spacing w:after="0"/>
        <w:ind w:left="0"/>
        <w:jc w:val="both"/>
      </w:pPr>
      <w:r>
        <w:rPr>
          <w:rFonts w:ascii="Times New Roman"/>
          <w:b w:val="false"/>
          <w:i w:val="false"/>
          <w:color w:val="000000"/>
          <w:sz w:val="28"/>
        </w:rPr>
        <w:t>
      4.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9"/>
    <w:bookmarkStart w:name="z12" w:id="10"/>
    <w:p>
      <w:pPr>
        <w:spacing w:after="0"/>
        <w:ind w:left="0"/>
        <w:jc w:val="both"/>
      </w:pPr>
      <w:r>
        <w:rPr>
          <w:rFonts w:ascii="Times New Roman"/>
          <w:b w:val="false"/>
          <w:i w:val="false"/>
          <w:color w:val="000000"/>
          <w:sz w:val="28"/>
        </w:rPr>
        <w:t xml:space="preserve">
      5. Бірнеше елді мекендерден тұратын әкімшілік-аумақтық бірлік үшін осы Регламенттің </w:t>
      </w:r>
      <w:r>
        <w:rPr>
          <w:rFonts w:ascii="Times New Roman"/>
          <w:b w:val="false"/>
          <w:i w:val="false"/>
          <w:color w:val="000000"/>
          <w:sz w:val="28"/>
        </w:rPr>
        <w:t>4-тармағының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0"/>
    <w:bookmarkStart w:name="z13" w:id="1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1"/>
    <w:bookmarkStart w:name="z14" w:id="12"/>
    <w:p>
      <w:pPr>
        <w:spacing w:after="0"/>
        <w:ind w:left="0"/>
        <w:jc w:val="both"/>
      </w:pPr>
      <w:r>
        <w:rPr>
          <w:rFonts w:ascii="Times New Roman"/>
          <w:b w:val="false"/>
          <w:i w:val="false"/>
          <w:color w:val="000000"/>
          <w:sz w:val="28"/>
        </w:rPr>
        <w:t>
      6. Жиналыс жергілікті маңызы бар ағымдағы мәселелер бойынша өткізіледі: бағдарламалық құжаттардың, жергілікті қоғамдастықты дамыту бағдарламаларының жобаларын талқылау және қарау; аудандық маңызы бар қала, ауыл, кент, ауылдық округ бюджетінің жобасын және бюджеттің атқарылуы туралы есепті келісу;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ауыл, кент, ауылдық округ бюджетін түзетуді келісу; аудандық маңызы бар қаланың, ауылдың, кенттің, ауылдық округтің коммуналдық меншігін (жергілікті өзін-өзі басқарудың коммуналдық меншігін) басқару жөніндегі аудандық маңызы бар қала, ауыл, кент, ауылдық округ аппаратының шешімдерін келісу; аудандық маңызы бар қала, ауыл, кент, ауылдық округ бюджетінің атқарылуын мониторингтеу мақсатында жиналысқа қатысушылар қатарынан жергілікті қоғамдастық комиссиясын құру; аудандық маңызы бар қала, ауыл, кент, ауылдық округ бюджетінің атқарылуына жүргізілген мониторинг нәтижелері туралы есепті тыңдау және талқылау; аудандық маңызы бар қала, ауыл, кент, ауылдық округ коммуналдық мүлкін иеліктен шығаруды келісу;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w:t>
      </w:r>
      <w:r>
        <w:rPr>
          <w:rFonts w:ascii="Times New Roman"/>
          <w:b w:val="false"/>
          <w:i w:val="false"/>
          <w:color w:val="000000"/>
          <w:sz w:val="28"/>
        </w:rPr>
        <w:t>Құқықтық актілер туралы</w:t>
      </w:r>
      <w:r>
        <w:rPr>
          <w:rFonts w:ascii="Times New Roman"/>
          <w:b w:val="false"/>
          <w:i w:val="false"/>
          <w:color w:val="000000"/>
          <w:sz w:val="28"/>
        </w:rPr>
        <w:t>"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 аудандық маңызы бар қала, ауыл, кент, ауылдық округ әкіміне кандидат ретінде тіркеу үшін тиісті аудандық сайлау комиссиясына одан әрі енгізу үшін Жарқайың ауданы әкімінің аудандық маңызы бар қала, ауыл, кент, ауылдық округ әкімі лауазымына ұсынған кандидатураларын келісу; аудандық маңызы бар қала, ауыл, кент, ауылдық округ әкімін лауазымынан босату туралы мәселеге бастамашылық жасау;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 жергілікті қоғамдастықтың басқа да ағымдағы мәселелерін талқылау.</w:t>
      </w:r>
    </w:p>
    <w:bookmarkEnd w:id="12"/>
    <w:bookmarkStart w:name="z15" w:id="13"/>
    <w:p>
      <w:pPr>
        <w:spacing w:after="0"/>
        <w:ind w:left="0"/>
        <w:jc w:val="both"/>
      </w:pPr>
      <w:r>
        <w:rPr>
          <w:rFonts w:ascii="Times New Roman"/>
          <w:b w:val="false"/>
          <w:i w:val="false"/>
          <w:color w:val="000000"/>
          <w:sz w:val="28"/>
        </w:rPr>
        <w:t>
      7. Жиналысты аудандық маңызы бар қала, ауыл, кент,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 Жиналыстың бастамашылары күн тәртібін көрсете отырып, әкімге еркін нысанда жазбаша өтініш жасайды.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3"/>
    <w:bookmarkStart w:name="z16" w:id="14"/>
    <w:p>
      <w:pPr>
        <w:spacing w:after="0"/>
        <w:ind w:left="0"/>
        <w:jc w:val="both"/>
      </w:pPr>
      <w:r>
        <w:rPr>
          <w:rFonts w:ascii="Times New Roman"/>
          <w:b w:val="false"/>
          <w:i w:val="false"/>
          <w:color w:val="000000"/>
          <w:sz w:val="28"/>
        </w:rPr>
        <w:t xml:space="preserve">
      8.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14"/>
    <w:bookmarkStart w:name="z17" w:id="15"/>
    <w:p>
      <w:pPr>
        <w:spacing w:after="0"/>
        <w:ind w:left="0"/>
        <w:jc w:val="both"/>
      </w:pPr>
      <w:r>
        <w:rPr>
          <w:rFonts w:ascii="Times New Roman"/>
          <w:b w:val="false"/>
          <w:i w:val="false"/>
          <w:color w:val="000000"/>
          <w:sz w:val="28"/>
        </w:rPr>
        <w:t>
      9.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 Жиналысты шақыру оған жиналыс мүшелерінің кемiнде жартысы қатысқан кезде өтті деп есептеледі.</w:t>
      </w:r>
    </w:p>
    <w:bookmarkEnd w:id="15"/>
    <w:bookmarkStart w:name="z18" w:id="16"/>
    <w:p>
      <w:pPr>
        <w:spacing w:after="0"/>
        <w:ind w:left="0"/>
        <w:jc w:val="both"/>
      </w:pPr>
      <w:r>
        <w:rPr>
          <w:rFonts w:ascii="Times New Roman"/>
          <w:b w:val="false"/>
          <w:i w:val="false"/>
          <w:color w:val="000000"/>
          <w:sz w:val="28"/>
        </w:rPr>
        <w:t>
      10. Жиналысты шақыруды әкім немесе ол уәкілеттік берген адам ашады. Жиналысты шақыруды жүргізу үшін ашық дауыс беру арқылы жиналыстың төрағасы мен хатшысы сайланады.</w:t>
      </w:r>
    </w:p>
    <w:bookmarkEnd w:id="16"/>
    <w:bookmarkStart w:name="z19" w:id="17"/>
    <w:p>
      <w:pPr>
        <w:spacing w:after="0"/>
        <w:ind w:left="0"/>
        <w:jc w:val="both"/>
      </w:pPr>
      <w:r>
        <w:rPr>
          <w:rFonts w:ascii="Times New Roman"/>
          <w:b w:val="false"/>
          <w:i w:val="false"/>
          <w:color w:val="000000"/>
          <w:sz w:val="28"/>
        </w:rPr>
        <w:t>
      11. Жиналыстың күн тәртібін ауыл, ауылдық округ әкімінің аппараты жиналыс мүшелері, тиісті аумақтың әкімі енгізген ұсыныстар негізінде қалыптастырады. Күн тәртібіне өткен жиналыстарды шақыруда қабылданған шешімдер барысы және (немесе) орындалуы туралы мәселелер қосылады. Жиналысты шақырудың күн тәртібі оны талқылау кезінде толықтырылуы және өзгертілуі мүмкін. Жиналысты шақырудың күн тәртібін жиналыс бекітеді.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7"/>
    <w:bookmarkStart w:name="z20" w:id="18"/>
    <w:p>
      <w:pPr>
        <w:spacing w:after="0"/>
        <w:ind w:left="0"/>
        <w:jc w:val="both"/>
      </w:pPr>
      <w:r>
        <w:rPr>
          <w:rFonts w:ascii="Times New Roman"/>
          <w:b w:val="false"/>
          <w:i w:val="false"/>
          <w:color w:val="000000"/>
          <w:sz w:val="28"/>
        </w:rPr>
        <w:t>
      12. Жиналысты Жарқайың ауданы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Жарқайың аудандық мәслихатының депутаттары, бұқаралық ақпарат құралдарының және қоғамдық бірлестіктердің өкілдері қатыса алады.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18"/>
    <w:bookmarkStart w:name="z21" w:id="19"/>
    <w:p>
      <w:pPr>
        <w:spacing w:after="0"/>
        <w:ind w:left="0"/>
        <w:jc w:val="both"/>
      </w:pPr>
      <w:r>
        <w:rPr>
          <w:rFonts w:ascii="Times New Roman"/>
          <w:b w:val="false"/>
          <w:i w:val="false"/>
          <w:color w:val="000000"/>
          <w:sz w:val="28"/>
        </w:rPr>
        <w:t>
      13.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 Жиналыс төрағасы өз бастамасы бойынша немесе жиналыс мүшелерінің дәлелді ұсыныстары бойынша үзілістер жариялай алады.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9"/>
    <w:bookmarkStart w:name="z22" w:id="2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0"/>
    <w:bookmarkStart w:name="z23" w:id="21"/>
    <w:p>
      <w:pPr>
        <w:spacing w:after="0"/>
        <w:ind w:left="0"/>
        <w:jc w:val="both"/>
      </w:pPr>
      <w:r>
        <w:rPr>
          <w:rFonts w:ascii="Times New Roman"/>
          <w:b w:val="false"/>
          <w:i w:val="false"/>
          <w:color w:val="000000"/>
          <w:sz w:val="28"/>
        </w:rPr>
        <w:t>
      14. Жиналыс өз өкілеттігі шеңберінде шақырылымға қатысып отырған жиналыс мүшелерінің көпшілік даусымен шешімдер қабылдайды. Дауыстар тең болған жағдайда жиналыстың төрағасы шешуші дауыс құқығын пайдаланады. Жиналыстың шешімі хаттамамен ресімделеді, онда:</w:t>
      </w:r>
    </w:p>
    <w:bookmarkEnd w:id="21"/>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Жарқайың аудандық мәслихатының қарауына беріледі.</w:t>
      </w:r>
    </w:p>
    <w:bookmarkStart w:name="z24" w:id="22"/>
    <w:p>
      <w:pPr>
        <w:spacing w:after="0"/>
        <w:ind w:left="0"/>
        <w:jc w:val="both"/>
      </w:pPr>
      <w:r>
        <w:rPr>
          <w:rFonts w:ascii="Times New Roman"/>
          <w:b w:val="false"/>
          <w:i w:val="false"/>
          <w:color w:val="000000"/>
          <w:sz w:val="28"/>
        </w:rPr>
        <w:t>
      15.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22"/>
    <w:bookmarkStart w:name="z25" w:id="23"/>
    <w:p>
      <w:pPr>
        <w:spacing w:after="0"/>
        <w:ind w:left="0"/>
        <w:jc w:val="both"/>
      </w:pPr>
      <w:r>
        <w:rPr>
          <w:rFonts w:ascii="Times New Roman"/>
          <w:b w:val="false"/>
          <w:i w:val="false"/>
          <w:color w:val="000000"/>
          <w:sz w:val="28"/>
        </w:rPr>
        <w:t xml:space="preserve">
      16.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 Ауылдық округ әкімінің келіспеушілігін тудырған мәселелерді шешу мүмкін болмаған жағдайда, мәселені Жарқайың ауданының әкімі шешеді. Ауылдық округ әкімі екі жұмыс күні ішінде Жарқайың ауданы әкімінің және Жарқайың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Жарқайың аудандық мәслихатының таяудағы отырысында алдын ала талқылаудан және оның шешімінен кейін Жарқайың ауданының әкімі шешім қабылдайды.</w:t>
      </w:r>
    </w:p>
    <w:bookmarkEnd w:id="23"/>
    <w:bookmarkStart w:name="z26" w:id="24"/>
    <w:p>
      <w:pPr>
        <w:spacing w:after="0"/>
        <w:ind w:left="0"/>
        <w:jc w:val="both"/>
      </w:pPr>
      <w:r>
        <w:rPr>
          <w:rFonts w:ascii="Times New Roman"/>
          <w:b w:val="false"/>
          <w:i w:val="false"/>
          <w:color w:val="000000"/>
          <w:sz w:val="28"/>
        </w:rPr>
        <w:t>
      17.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4"/>
    <w:bookmarkStart w:name="z27" w:id="25"/>
    <w:p>
      <w:pPr>
        <w:spacing w:after="0"/>
        <w:ind w:left="0"/>
        <w:jc w:val="both"/>
      </w:pPr>
      <w:r>
        <w:rPr>
          <w:rFonts w:ascii="Times New Roman"/>
          <w:b w:val="false"/>
          <w:i w:val="false"/>
          <w:color w:val="000000"/>
          <w:sz w:val="28"/>
        </w:rPr>
        <w:t>
      18.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5"/>
    <w:bookmarkStart w:name="z28" w:id="26"/>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6"/>
    <w:bookmarkStart w:name="z29" w:id="27"/>
    <w:p>
      <w:pPr>
        <w:spacing w:after="0"/>
        <w:ind w:left="0"/>
        <w:jc w:val="both"/>
      </w:pPr>
      <w:r>
        <w:rPr>
          <w:rFonts w:ascii="Times New Roman"/>
          <w:b w:val="false"/>
          <w:i w:val="false"/>
          <w:color w:val="000000"/>
          <w:sz w:val="28"/>
        </w:rPr>
        <w:t>
      19. Жиналыста жүйелі түрде жиналыстың шешімдерін орындауға жауапты адамдардың ақпараттары тыңдалады.</w:t>
      </w:r>
    </w:p>
    <w:bookmarkEnd w:id="27"/>
    <w:bookmarkStart w:name="z30" w:id="28"/>
    <w:p>
      <w:pPr>
        <w:spacing w:after="0"/>
        <w:ind w:left="0"/>
        <w:jc w:val="both"/>
      </w:pPr>
      <w:r>
        <w:rPr>
          <w:rFonts w:ascii="Times New Roman"/>
          <w:b w:val="false"/>
          <w:i w:val="false"/>
          <w:color w:val="000000"/>
          <w:sz w:val="28"/>
        </w:rPr>
        <w:t>
      20. Шешімдерді орындамаған немесе сапасыз орындаған жағдайда, тиісті ақпарат хаттамаға енгізіледі, оны жиналыстың төрағасы Жарқайың ауданы әкіміне немесе жиналыстың шешімін орындауға жауапты лауазымды адамның жоғары тұрған басшыларына жолдайды.</w:t>
      </w:r>
    </w:p>
    <w:bookmarkEnd w:id="28"/>
    <w:bookmarkStart w:name="z31" w:id="29"/>
    <w:p>
      <w:pPr>
        <w:spacing w:after="0"/>
        <w:ind w:left="0"/>
        <w:jc w:val="both"/>
      </w:pPr>
      <w:r>
        <w:rPr>
          <w:rFonts w:ascii="Times New Roman"/>
          <w:b w:val="false"/>
          <w:i w:val="false"/>
          <w:color w:val="000000"/>
          <w:sz w:val="28"/>
        </w:rPr>
        <w:t>
      21. Қабылданған шешімдер қайта орындалмаған немесе сапасыз орындалған жағдайда, жиналыс Жарқайың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