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922f" w14:textId="31692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Жарқайың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&amp;#601;кімдері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Жарқайың аудандық мәслихатының 2021 жылғы 20 желтоқсандағы № 7С-21/3 шешімі</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Үкіметінің 2009 жылғы 18 ақпандағы № 183 "Ауылдық елдi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мөлшірін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Жарқайың аудандық мәслихаты ШЕШТІ:</w:t>
      </w:r>
    </w:p>
    <w:bookmarkEnd w:id="0"/>
    <w:bookmarkStart w:name="z2" w:id="1"/>
    <w:p>
      <w:pPr>
        <w:spacing w:after="0"/>
        <w:ind w:left="0"/>
        <w:jc w:val="both"/>
      </w:pPr>
      <w:r>
        <w:rPr>
          <w:rFonts w:ascii="Times New Roman"/>
          <w:b w:val="false"/>
          <w:i w:val="false"/>
          <w:color w:val="000000"/>
          <w:sz w:val="28"/>
        </w:rPr>
        <w:t>
      1. 2022 жылға арналған Жарқайың ауданының ауылдық елді мекендерге жұмыс істеу және тұру үшін келген басшылық лауазымдарды атқаратын "Б" корпусының мемлекеттік әкімшілік қызметшілерін қоспағанда,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ұсынылсын: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Жаркайың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А.Әлжанов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